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r w:rsidRPr="00440168">
        <w:rPr>
          <w:rFonts w:ascii="Times New Roman" w:eastAsia="Times New Roman" w:hAnsi="Times New Roman" w:cs="Helvetica"/>
          <w:sz w:val="24"/>
          <w:szCs w:val="24"/>
          <w:lang w:eastAsia="ar-SA"/>
        </w:rPr>
        <w:t>APSTIPRINĀTS</w:t>
      </w:r>
    </w:p>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r w:rsidRPr="00440168">
        <w:rPr>
          <w:rFonts w:ascii="Times New Roman" w:eastAsia="Times New Roman" w:hAnsi="Times New Roman" w:cs="Helvetica"/>
          <w:sz w:val="24"/>
          <w:szCs w:val="24"/>
          <w:lang w:eastAsia="ar-SA"/>
        </w:rPr>
        <w:t>ar Nacionālās elektronisko plašsaziņas līdzekļu padomes</w:t>
      </w:r>
    </w:p>
    <w:p w:rsidR="00C704E5" w:rsidRPr="00440168" w:rsidRDefault="00C704E5" w:rsidP="00C704E5">
      <w:pPr>
        <w:suppressAutoHyphens/>
        <w:spacing w:after="0" w:line="240" w:lineRule="auto"/>
        <w:jc w:val="right"/>
        <w:rPr>
          <w:rFonts w:ascii="Times New Roman" w:eastAsia="Times New Roman" w:hAnsi="Times New Roman" w:cs="Helvetica"/>
          <w:sz w:val="24"/>
          <w:szCs w:val="24"/>
          <w:lang w:eastAsia="ar-SA"/>
        </w:rPr>
      </w:pPr>
      <w:proofErr w:type="gramStart"/>
      <w:r w:rsidRPr="00440168">
        <w:rPr>
          <w:rFonts w:ascii="Times New Roman" w:eastAsia="Times New Roman" w:hAnsi="Times New Roman" w:cs="Helvetica"/>
          <w:sz w:val="24"/>
          <w:szCs w:val="24"/>
          <w:lang w:eastAsia="ar-SA"/>
        </w:rPr>
        <w:t>201</w:t>
      </w:r>
      <w:r w:rsidR="000D383F">
        <w:rPr>
          <w:rFonts w:ascii="Times New Roman" w:eastAsia="Times New Roman" w:hAnsi="Times New Roman" w:cs="Helvetica"/>
          <w:sz w:val="24"/>
          <w:szCs w:val="24"/>
          <w:lang w:eastAsia="ar-SA"/>
        </w:rPr>
        <w:t>7</w:t>
      </w:r>
      <w:r w:rsidRPr="00440168">
        <w:rPr>
          <w:rFonts w:ascii="Times New Roman" w:eastAsia="Times New Roman" w:hAnsi="Times New Roman" w:cs="Helvetica"/>
          <w:sz w:val="24"/>
          <w:szCs w:val="24"/>
          <w:lang w:eastAsia="ar-SA"/>
        </w:rPr>
        <w:t>.gada</w:t>
      </w:r>
      <w:proofErr w:type="gramEnd"/>
      <w:r w:rsidRPr="00440168">
        <w:rPr>
          <w:rFonts w:ascii="Times New Roman" w:eastAsia="Times New Roman" w:hAnsi="Times New Roman" w:cs="Helvetica"/>
          <w:sz w:val="24"/>
          <w:szCs w:val="24"/>
          <w:lang w:eastAsia="ar-SA"/>
        </w:rPr>
        <w:t xml:space="preserve"> </w:t>
      </w:r>
      <w:r w:rsidR="000D383F">
        <w:rPr>
          <w:rFonts w:ascii="Times New Roman" w:eastAsia="Times New Roman" w:hAnsi="Times New Roman" w:cs="Helvetica"/>
          <w:sz w:val="24"/>
          <w:szCs w:val="24"/>
          <w:lang w:eastAsia="ar-SA"/>
        </w:rPr>
        <w:t>23</w:t>
      </w:r>
      <w:r w:rsidRPr="00440168">
        <w:rPr>
          <w:rFonts w:ascii="Times New Roman" w:eastAsia="Times New Roman" w:hAnsi="Times New Roman" w:cs="Helvetica"/>
          <w:sz w:val="24"/>
          <w:szCs w:val="24"/>
          <w:lang w:eastAsia="ar-SA"/>
        </w:rPr>
        <w:t>.</w:t>
      </w:r>
      <w:r w:rsidR="000D383F">
        <w:rPr>
          <w:rFonts w:ascii="Times New Roman" w:eastAsia="Times New Roman" w:hAnsi="Times New Roman" w:cs="Helvetica"/>
          <w:sz w:val="24"/>
          <w:szCs w:val="24"/>
          <w:lang w:eastAsia="ar-SA"/>
        </w:rPr>
        <w:t>februāra</w:t>
      </w:r>
      <w:r w:rsidRPr="00440168">
        <w:rPr>
          <w:rFonts w:ascii="Times New Roman" w:eastAsia="Times New Roman" w:hAnsi="Times New Roman" w:cs="Helvetica"/>
          <w:sz w:val="24"/>
          <w:szCs w:val="24"/>
          <w:lang w:eastAsia="ar-SA"/>
        </w:rPr>
        <w:t xml:space="preserve"> lēmumu Nr.</w:t>
      </w:r>
      <w:r w:rsidR="00490450">
        <w:rPr>
          <w:rFonts w:ascii="Times New Roman" w:eastAsia="Times New Roman" w:hAnsi="Times New Roman" w:cs="Helvetica"/>
          <w:sz w:val="24"/>
          <w:szCs w:val="24"/>
          <w:lang w:eastAsia="ar-SA"/>
        </w:rPr>
        <w:t>44</w:t>
      </w:r>
    </w:p>
    <w:p w:rsidR="00C704E5" w:rsidRPr="00440168" w:rsidRDefault="00C704E5" w:rsidP="00C704E5">
      <w:pPr>
        <w:suppressAutoHyphens/>
        <w:spacing w:after="0" w:line="240" w:lineRule="auto"/>
        <w:jc w:val="right"/>
        <w:rPr>
          <w:rFonts w:ascii="Times New Roman" w:eastAsia="Times New Roman" w:hAnsi="Times New Roman" w:cs="Helvetica"/>
          <w:b/>
          <w:sz w:val="24"/>
          <w:szCs w:val="24"/>
          <w:lang w:eastAsia="ar-SA"/>
        </w:rPr>
      </w:pPr>
    </w:p>
    <w:p w:rsidR="00C704E5" w:rsidRPr="00440168" w:rsidRDefault="00C704E5" w:rsidP="00C704E5">
      <w:pPr>
        <w:suppressAutoHyphens/>
        <w:spacing w:after="0" w:line="240" w:lineRule="auto"/>
        <w:jc w:val="right"/>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Nacionālās elektronisko plašsaziņas līdzekļu padomes</w:t>
      </w:r>
    </w:p>
    <w:p w:rsidR="00C704E5" w:rsidRPr="00440168" w:rsidRDefault="00C704E5" w:rsidP="00C704E5">
      <w:p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 xml:space="preserve">konkursa </w:t>
      </w:r>
      <w:r w:rsidRPr="00440168">
        <w:rPr>
          <w:rFonts w:ascii="Times New Roman" w:eastAsia="Times New Roman" w:hAnsi="Times New Roman" w:cs="Times New Roman"/>
          <w:b/>
          <w:bCs/>
          <w:sz w:val="24"/>
          <w:szCs w:val="24"/>
          <w:lang w:eastAsia="ar-SA"/>
        </w:rPr>
        <w:t>„</w:t>
      </w:r>
      <w:r w:rsidR="00490450" w:rsidRPr="00490450">
        <w:rPr>
          <w:rFonts w:ascii="Times New Roman" w:eastAsia="Times New Roman" w:hAnsi="Times New Roman" w:cs="Times New Roman"/>
          <w:b/>
          <w:bCs/>
          <w:sz w:val="24"/>
          <w:szCs w:val="24"/>
          <w:lang w:eastAsia="ar-SA"/>
        </w:rPr>
        <w:t xml:space="preserve">Par sabiedriskā pasūtījuma daļas nodošanu </w:t>
      </w:r>
      <w:proofErr w:type="gramStart"/>
      <w:r w:rsidR="00490450" w:rsidRPr="00490450">
        <w:rPr>
          <w:rFonts w:ascii="Times New Roman" w:eastAsia="Times New Roman" w:hAnsi="Times New Roman" w:cs="Times New Roman"/>
          <w:b/>
          <w:bCs/>
          <w:sz w:val="24"/>
          <w:szCs w:val="24"/>
          <w:lang w:eastAsia="ar-SA"/>
        </w:rPr>
        <w:t>2017.gadā</w:t>
      </w:r>
      <w:proofErr w:type="gramEnd"/>
      <w:r w:rsidR="00490450" w:rsidRPr="00490450">
        <w:rPr>
          <w:rFonts w:ascii="Times New Roman" w:eastAsia="Times New Roman" w:hAnsi="Times New Roman" w:cs="Times New Roman"/>
          <w:b/>
          <w:bCs/>
          <w:sz w:val="24"/>
          <w:szCs w:val="24"/>
          <w:lang w:eastAsia="ar-SA"/>
        </w:rPr>
        <w:t xml:space="preserve"> nacionālajiem komerciālajiem elektroniskajiem plašsaziņas līdzekļiem televīzijas programmu veidošanai un izplatīšanai ar mērķi izveidot raidījumus par nacionālā kultūras mantojuma saglabāšanu</w:t>
      </w:r>
      <w:r w:rsidRPr="00440168">
        <w:rPr>
          <w:rFonts w:ascii="Times New Roman" w:eastAsia="Times New Roman" w:hAnsi="Times New Roman" w:cs="Times New Roman"/>
          <w:b/>
          <w:sz w:val="24"/>
          <w:szCs w:val="24"/>
          <w:lang w:eastAsia="ar-SA"/>
        </w:rPr>
        <w:t>” nolikums</w:t>
      </w: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Pamatnoteikumi</w:t>
      </w:r>
    </w:p>
    <w:p w:rsidR="00C704E5" w:rsidRPr="000D383F"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490450">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B84C92">
        <w:rPr>
          <w:rFonts w:ascii="Times New Roman" w:eastAsia="Times New Roman" w:hAnsi="Times New Roman" w:cs="Times New Roman"/>
          <w:sz w:val="24"/>
          <w:szCs w:val="24"/>
          <w:lang w:eastAsia="ar-SA"/>
        </w:rPr>
        <w:t>Konkursu „</w:t>
      </w:r>
      <w:r w:rsidR="00490450" w:rsidRPr="00490450">
        <w:rPr>
          <w:rFonts w:ascii="Times New Roman" w:eastAsia="Times New Roman" w:hAnsi="Times New Roman" w:cs="Times New Roman"/>
          <w:bCs/>
          <w:sz w:val="24"/>
          <w:szCs w:val="24"/>
          <w:lang w:eastAsia="ar-SA"/>
        </w:rPr>
        <w:t xml:space="preserve">Par sabiedriskā pasūtījuma daļas nodošanu </w:t>
      </w:r>
      <w:proofErr w:type="gramStart"/>
      <w:r w:rsidR="00490450" w:rsidRPr="00490450">
        <w:rPr>
          <w:rFonts w:ascii="Times New Roman" w:eastAsia="Times New Roman" w:hAnsi="Times New Roman" w:cs="Times New Roman"/>
          <w:bCs/>
          <w:sz w:val="24"/>
          <w:szCs w:val="24"/>
          <w:lang w:eastAsia="ar-SA"/>
        </w:rPr>
        <w:t>2017.gadā</w:t>
      </w:r>
      <w:proofErr w:type="gramEnd"/>
      <w:r w:rsidR="00490450" w:rsidRPr="00490450">
        <w:rPr>
          <w:rFonts w:ascii="Times New Roman" w:eastAsia="Times New Roman" w:hAnsi="Times New Roman" w:cs="Times New Roman"/>
          <w:bCs/>
          <w:sz w:val="24"/>
          <w:szCs w:val="24"/>
          <w:lang w:eastAsia="ar-SA"/>
        </w:rPr>
        <w:t xml:space="preserve"> nacionālajiem komerciālajiem elektroniskajiem plašsaziņas līdzekļiem televīzijas programmu veidošanai un izplatīšanai ar mērķi izveidot raidījumus par nacionālā kultūras mantojuma saglabāšanu</w:t>
      </w:r>
      <w:r w:rsidRPr="00B84C92">
        <w:rPr>
          <w:rFonts w:ascii="Times New Roman" w:eastAsia="Times New Roman" w:hAnsi="Times New Roman" w:cs="Times New Roman"/>
          <w:sz w:val="24"/>
          <w:szCs w:val="24"/>
          <w:lang w:eastAsia="ar-SA"/>
        </w:rPr>
        <w:t>”,</w:t>
      </w:r>
      <w:r w:rsidRPr="00440168">
        <w:rPr>
          <w:rFonts w:ascii="Times New Roman" w:eastAsia="Times New Roman" w:hAnsi="Times New Roman" w:cs="Times New Roman"/>
          <w:sz w:val="24"/>
          <w:szCs w:val="24"/>
          <w:lang w:eastAsia="ar-SA"/>
        </w:rPr>
        <w:t xml:space="preserve"> turpmāk saukts – Konkurss, organizē Nacionālā elektronisko plašsaziņas līdzekļu padome, turpmāk saukta arī – Padome, adrese Rīgā, Doma laukumā 8A, LV–1939.</w:t>
      </w:r>
    </w:p>
    <w:p w:rsidR="00C704E5" w:rsidRPr="00440168" w:rsidRDefault="00C704E5" w:rsidP="00C704E5">
      <w:pPr>
        <w:tabs>
          <w:tab w:val="left" w:pos="900"/>
        </w:tabs>
        <w:suppressAutoHyphens/>
        <w:spacing w:after="0" w:line="240" w:lineRule="auto"/>
        <w:ind w:left="792"/>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Šis nolikums nosaka Konkursa organizēšanas un izvērtēšanas kārtību, turpmāk – Nolikums.</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Konkursa mērķis – sabiedriskā pasūtījuma daļas nodošana nacionālajiem komerciālajiem elektroniskajiem plašsaziņas līdzekļiem tā </w:t>
      </w:r>
      <w:r w:rsidRPr="00490450">
        <w:rPr>
          <w:rFonts w:ascii="Times New Roman" w:eastAsia="Times New Roman" w:hAnsi="Times New Roman" w:cs="Times New Roman"/>
          <w:sz w:val="24"/>
          <w:szCs w:val="24"/>
          <w:lang w:eastAsia="ar-SA"/>
        </w:rPr>
        <w:t xml:space="preserve">īstenošanai </w:t>
      </w:r>
      <w:proofErr w:type="gramStart"/>
      <w:r w:rsidRPr="00490450">
        <w:rPr>
          <w:rFonts w:ascii="Times New Roman" w:eastAsia="Times New Roman" w:hAnsi="Times New Roman" w:cs="Times New Roman"/>
          <w:sz w:val="24"/>
          <w:szCs w:val="24"/>
          <w:lang w:eastAsia="ar-SA"/>
        </w:rPr>
        <w:t>2017.gadā</w:t>
      </w:r>
      <w:proofErr w:type="gramEnd"/>
      <w:r w:rsidRPr="00490450">
        <w:rPr>
          <w:rFonts w:ascii="Times New Roman" w:eastAsia="Times New Roman" w:hAnsi="Times New Roman" w:cs="Times New Roman"/>
          <w:sz w:val="24"/>
          <w:szCs w:val="24"/>
          <w:lang w:eastAsia="ar-SA"/>
        </w:rPr>
        <w:t xml:space="preserve"> Elektronisko plašsaziņas līdzekļu likuma 71.panta otrajā </w:t>
      </w:r>
      <w:r w:rsidR="00B47A3B" w:rsidRPr="00490450">
        <w:rPr>
          <w:rFonts w:ascii="Times New Roman" w:eastAsia="Times New Roman" w:hAnsi="Times New Roman" w:cs="Times New Roman"/>
          <w:sz w:val="24"/>
          <w:szCs w:val="24"/>
          <w:lang w:eastAsia="ar-SA"/>
        </w:rPr>
        <w:t xml:space="preserve">un piektajā </w:t>
      </w:r>
      <w:r w:rsidRPr="00490450">
        <w:rPr>
          <w:rFonts w:ascii="Times New Roman" w:eastAsia="Times New Roman" w:hAnsi="Times New Roman" w:cs="Times New Roman"/>
          <w:sz w:val="24"/>
          <w:szCs w:val="24"/>
          <w:lang w:eastAsia="ar-SA"/>
        </w:rPr>
        <w:t xml:space="preserve">daļā noteiktajā kārtībā </w:t>
      </w:r>
      <w:r w:rsidR="00490450" w:rsidRPr="00490450">
        <w:rPr>
          <w:rFonts w:ascii="Times New Roman" w:eastAsia="Times New Roman" w:hAnsi="Times New Roman" w:cs="Times New Roman"/>
          <w:bCs/>
          <w:sz w:val="24"/>
          <w:szCs w:val="24"/>
          <w:lang w:eastAsia="ar-SA"/>
        </w:rPr>
        <w:t>ar mērķi izveidot raidījumus Latvijas valsts simtgades kontekstā nacionālā kultūras mantojuma saglabāšanai</w:t>
      </w:r>
      <w:r w:rsidRPr="00490450">
        <w:rPr>
          <w:rFonts w:ascii="Times New Roman" w:eastAsia="Times New Roman" w:hAnsi="Times New Roman" w:cs="Times New Roman"/>
          <w:sz w:val="24"/>
          <w:szCs w:val="24"/>
          <w:lang w:eastAsia="ar-SA"/>
        </w:rPr>
        <w:t>, turpmāk – Sabiedriskā pasūtījuma</w:t>
      </w:r>
      <w:r>
        <w:rPr>
          <w:rFonts w:ascii="Times New Roman" w:eastAsia="Times New Roman" w:hAnsi="Times New Roman" w:cs="Times New Roman"/>
          <w:sz w:val="24"/>
          <w:szCs w:val="24"/>
          <w:lang w:eastAsia="ar-SA"/>
        </w:rPr>
        <w:t xml:space="preserve"> raidījumi, atbilstoši Konkursa priekšmetam, kas noteikts Nolikuma 4.1.punktā.</w:t>
      </w:r>
    </w:p>
    <w:p w:rsidR="00C704E5" w:rsidRPr="00440168" w:rsidRDefault="00C704E5" w:rsidP="00C704E5">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rsidR="007A39BD" w:rsidRDefault="00C704E5" w:rsidP="007A39BD">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Sabiedriskā pasūtījuma raidījumi tiek veidoti pārraidīšanai nacionālā komerciālā elektroniskā plašsaziņas līdzekļa programmas ietvaros, kas tiks raidīta zemes apraidē ciparu formātā neaizsargāta jeb nekodēta pakalpojuma veidā (bez maksas) visā Latvijas teritorijā </w:t>
      </w:r>
      <w:r w:rsidR="00820B95">
        <w:rPr>
          <w:rFonts w:ascii="Times New Roman" w:eastAsia="Times New Roman" w:hAnsi="Times New Roman" w:cs="Times New Roman"/>
          <w:sz w:val="24"/>
          <w:szCs w:val="24"/>
          <w:lang w:eastAsia="ar-SA"/>
        </w:rPr>
        <w:t>laika posmā</w:t>
      </w:r>
      <w:r w:rsidR="000D383F">
        <w:rPr>
          <w:rFonts w:ascii="Times New Roman" w:eastAsia="Times New Roman" w:hAnsi="Times New Roman" w:cs="Times New Roman"/>
          <w:sz w:val="24"/>
          <w:szCs w:val="24"/>
          <w:lang w:eastAsia="ar-SA"/>
        </w:rPr>
        <w:t xml:space="preserve"> no </w:t>
      </w:r>
      <w:proofErr w:type="gramStart"/>
      <w:r w:rsidRPr="00440168">
        <w:rPr>
          <w:rFonts w:ascii="Times New Roman" w:eastAsia="Times New Roman" w:hAnsi="Times New Roman" w:cs="Times New Roman"/>
          <w:sz w:val="24"/>
          <w:szCs w:val="24"/>
          <w:lang w:eastAsia="ar-SA"/>
        </w:rPr>
        <w:t>2017.gada</w:t>
      </w:r>
      <w:proofErr w:type="gramEnd"/>
      <w:r w:rsidRPr="00440168">
        <w:rPr>
          <w:rFonts w:ascii="Times New Roman" w:eastAsia="Times New Roman" w:hAnsi="Times New Roman" w:cs="Times New Roman"/>
          <w:sz w:val="24"/>
          <w:szCs w:val="24"/>
          <w:lang w:eastAsia="ar-SA"/>
        </w:rPr>
        <w:t xml:space="preserve"> 1.</w:t>
      </w:r>
      <w:r w:rsidR="000D383F">
        <w:rPr>
          <w:rFonts w:ascii="Times New Roman" w:eastAsia="Times New Roman" w:hAnsi="Times New Roman" w:cs="Times New Roman"/>
          <w:sz w:val="24"/>
          <w:szCs w:val="24"/>
          <w:lang w:eastAsia="ar-SA"/>
        </w:rPr>
        <w:t>aprīļa</w:t>
      </w:r>
      <w:r w:rsidRPr="00440168">
        <w:rPr>
          <w:rFonts w:ascii="Times New Roman" w:eastAsia="Times New Roman" w:hAnsi="Times New Roman" w:cs="Times New Roman"/>
          <w:sz w:val="24"/>
          <w:szCs w:val="24"/>
          <w:lang w:eastAsia="ar-SA"/>
        </w:rPr>
        <w:t xml:space="preserve"> līdz 201</w:t>
      </w:r>
      <w:r w:rsidR="000D383F">
        <w:rPr>
          <w:rFonts w:ascii="Times New Roman" w:eastAsia="Times New Roman" w:hAnsi="Times New Roman" w:cs="Times New Roman"/>
          <w:sz w:val="24"/>
          <w:szCs w:val="24"/>
          <w:lang w:eastAsia="ar-SA"/>
        </w:rPr>
        <w:t>7</w:t>
      </w:r>
      <w:r w:rsidRPr="00440168">
        <w:rPr>
          <w:rFonts w:ascii="Times New Roman" w:eastAsia="Times New Roman" w:hAnsi="Times New Roman" w:cs="Times New Roman"/>
          <w:sz w:val="24"/>
          <w:szCs w:val="24"/>
          <w:lang w:eastAsia="ar-SA"/>
        </w:rPr>
        <w:t xml:space="preserve">.gada 31.decembrim atbilstoši programmas raidīšanas brīdī spēkā esošajām Elektronisko plašsaziņas līdzekļu likuma normām un Elektronisko plašsaziņas līdzekļu nozares attīstības nacionālajai stratēģijai 2012.–2017.gadam. </w:t>
      </w:r>
    </w:p>
    <w:p w:rsidR="007A39BD" w:rsidRDefault="007A39BD" w:rsidP="002272E5">
      <w:pPr>
        <w:spacing w:after="0"/>
        <w:rPr>
          <w:lang w:eastAsia="ar-SA"/>
        </w:rPr>
      </w:pPr>
    </w:p>
    <w:p w:rsidR="000D383F" w:rsidRPr="007A39BD" w:rsidRDefault="000D383F" w:rsidP="007A39BD">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7A39BD">
        <w:rPr>
          <w:rFonts w:ascii="Times New Roman" w:eastAsia="Times New Roman" w:hAnsi="Times New Roman" w:cs="Times New Roman"/>
          <w:sz w:val="24"/>
          <w:szCs w:val="24"/>
          <w:lang w:eastAsia="ar-SA"/>
        </w:rPr>
        <w:t>Pirms līguma par sabiedriskā pasūtījuma daļas izpildi</w:t>
      </w:r>
      <w:r w:rsidR="00820B95">
        <w:rPr>
          <w:rFonts w:ascii="Times New Roman" w:eastAsia="Times New Roman" w:hAnsi="Times New Roman" w:cs="Times New Roman"/>
          <w:sz w:val="24"/>
          <w:szCs w:val="24"/>
          <w:lang w:eastAsia="ar-SA"/>
        </w:rPr>
        <w:t xml:space="preserve"> Konkursa ietvaros</w:t>
      </w:r>
      <w:r w:rsidR="007A39BD">
        <w:rPr>
          <w:rFonts w:ascii="Times New Roman" w:eastAsia="Times New Roman" w:hAnsi="Times New Roman" w:cs="Times New Roman"/>
          <w:sz w:val="24"/>
          <w:szCs w:val="24"/>
          <w:lang w:eastAsia="ar-SA"/>
        </w:rPr>
        <w:t>, turpmāk – Līgums,</w:t>
      </w:r>
      <w:r w:rsidRPr="007A39BD">
        <w:rPr>
          <w:rFonts w:ascii="Times New Roman" w:eastAsia="Times New Roman" w:hAnsi="Times New Roman" w:cs="Times New Roman"/>
          <w:sz w:val="24"/>
          <w:szCs w:val="24"/>
          <w:lang w:eastAsia="ar-SA"/>
        </w:rPr>
        <w:t xml:space="preserve"> noslēgšanas </w:t>
      </w:r>
      <w:r w:rsidR="00C704E5" w:rsidRPr="007A39BD">
        <w:rPr>
          <w:rFonts w:ascii="Times New Roman" w:eastAsia="Times New Roman" w:hAnsi="Times New Roman" w:cs="Times New Roman"/>
          <w:sz w:val="24"/>
          <w:szCs w:val="24"/>
          <w:lang w:eastAsia="ar-SA"/>
        </w:rPr>
        <w:t xml:space="preserve">Padome apstiprina </w:t>
      </w:r>
      <w:r w:rsidRPr="007A39BD">
        <w:rPr>
          <w:rFonts w:ascii="Times New Roman" w:eastAsia="Times New Roman" w:hAnsi="Times New Roman" w:cs="Times New Roman"/>
          <w:sz w:val="24"/>
          <w:szCs w:val="24"/>
          <w:lang w:eastAsia="ar-SA"/>
        </w:rPr>
        <w:t xml:space="preserve">nacionālā </w:t>
      </w:r>
      <w:r w:rsidR="00C704E5" w:rsidRPr="007A39BD">
        <w:rPr>
          <w:rFonts w:ascii="Times New Roman" w:eastAsia="Times New Roman" w:hAnsi="Times New Roman" w:cs="Times New Roman"/>
          <w:sz w:val="24"/>
          <w:szCs w:val="24"/>
          <w:lang w:eastAsia="ar-SA"/>
        </w:rPr>
        <w:t>komerciālā elektroniskā plašsaziņas līdzekļa</w:t>
      </w:r>
      <w:r w:rsidRPr="007A39BD">
        <w:rPr>
          <w:rFonts w:ascii="Times New Roman" w:eastAsia="Times New Roman" w:hAnsi="Times New Roman" w:cs="Times New Roman"/>
          <w:sz w:val="24"/>
          <w:szCs w:val="24"/>
          <w:lang w:eastAsia="ar-SA"/>
        </w:rPr>
        <w:t>, kas ir uzvarējis Konkursā,</w:t>
      </w:r>
      <w:r w:rsidR="00C704E5" w:rsidRPr="007A39BD">
        <w:rPr>
          <w:rFonts w:ascii="Times New Roman" w:eastAsia="Times New Roman" w:hAnsi="Times New Roman" w:cs="Times New Roman"/>
          <w:sz w:val="24"/>
          <w:szCs w:val="24"/>
          <w:lang w:eastAsia="ar-SA"/>
        </w:rPr>
        <w:t xml:space="preserve"> sabiedriskā pasūtījuma raidījumu gada plānu, turpmāk – Sabiedriskā pasūtījuma gada plāns.</w:t>
      </w:r>
      <w:r w:rsidR="007A39BD">
        <w:rPr>
          <w:rFonts w:ascii="Times New Roman" w:eastAsia="Times New Roman" w:hAnsi="Times New Roman" w:cs="Times New Roman"/>
          <w:sz w:val="24"/>
          <w:szCs w:val="24"/>
          <w:lang w:eastAsia="ar-SA"/>
        </w:rPr>
        <w:t xml:space="preserve"> Sabiedriskā pasūtījuma gada plāns tiek pievienots Līgumam kā pielikums.</w:t>
      </w:r>
      <w:r w:rsidR="00C704E5" w:rsidRPr="007A39BD">
        <w:rPr>
          <w:rFonts w:ascii="Times New Roman" w:eastAsia="Times New Roman" w:hAnsi="Times New Roman" w:cs="Times New Roman"/>
          <w:sz w:val="24"/>
          <w:szCs w:val="24"/>
          <w:lang w:eastAsia="ar-SA"/>
        </w:rPr>
        <w:t xml:space="preserve"> </w:t>
      </w:r>
    </w:p>
    <w:p w:rsidR="000D383F" w:rsidRDefault="000D383F" w:rsidP="00C704E5">
      <w:pPr>
        <w:tabs>
          <w:tab w:val="left" w:pos="900"/>
        </w:tabs>
        <w:suppressAutoHyphens/>
        <w:spacing w:after="0" w:line="240" w:lineRule="auto"/>
        <w:ind w:left="792"/>
        <w:jc w:val="both"/>
        <w:rPr>
          <w:rFonts w:ascii="Times New Roman" w:eastAsia="Times New Roman" w:hAnsi="Times New Roman" w:cs="Times New Roman"/>
          <w:sz w:val="24"/>
          <w:szCs w:val="24"/>
          <w:lang w:eastAsia="ar-SA"/>
        </w:rPr>
      </w:pPr>
    </w:p>
    <w:p w:rsidR="00C704E5" w:rsidRPr="00C3593E"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Cs w:val="20"/>
          <w:lang w:eastAsia="ar-SA"/>
        </w:rPr>
      </w:pPr>
      <w:r w:rsidRPr="00440168">
        <w:rPr>
          <w:rFonts w:ascii="Times New Roman" w:eastAsia="Times New Roman" w:hAnsi="Times New Roman" w:cs="Times New Roman"/>
          <w:sz w:val="24"/>
          <w:szCs w:val="24"/>
          <w:lang w:eastAsia="ar-SA"/>
        </w:rPr>
        <w:t xml:space="preserve">Konkursa finansējums ir </w:t>
      </w:r>
      <w:r w:rsidRPr="00440168">
        <w:rPr>
          <w:rFonts w:ascii="Times New Roman" w:eastAsia="Times New Roman" w:hAnsi="Times New Roman" w:cs="Times New Roman"/>
          <w:b/>
          <w:bCs/>
          <w:sz w:val="24"/>
          <w:szCs w:val="24"/>
          <w:lang w:eastAsia="ar-SA"/>
        </w:rPr>
        <w:t xml:space="preserve">EUR </w:t>
      </w:r>
      <w:r w:rsidR="002272E5">
        <w:rPr>
          <w:rFonts w:ascii="Times New Roman" w:eastAsia="Times New Roman" w:hAnsi="Times New Roman" w:cs="Times New Roman"/>
          <w:b/>
          <w:bCs/>
          <w:sz w:val="24"/>
          <w:szCs w:val="24"/>
          <w:lang w:eastAsia="ar-SA"/>
        </w:rPr>
        <w:t>200 000,-</w:t>
      </w:r>
      <w:r w:rsidRPr="00440168">
        <w:rPr>
          <w:rFonts w:ascii="Times New Roman" w:eastAsia="Times New Roman" w:hAnsi="Times New Roman" w:cs="Times New Roman"/>
          <w:sz w:val="24"/>
          <w:szCs w:val="24"/>
          <w:lang w:eastAsia="ar-SA"/>
        </w:rPr>
        <w:t xml:space="preserve"> (</w:t>
      </w:r>
      <w:r w:rsidR="002272E5">
        <w:rPr>
          <w:rFonts w:ascii="Times New Roman" w:eastAsia="Times New Roman" w:hAnsi="Times New Roman" w:cs="Times New Roman"/>
          <w:sz w:val="24"/>
          <w:szCs w:val="24"/>
          <w:lang w:eastAsia="ar-SA"/>
        </w:rPr>
        <w:t>divi</w:t>
      </w:r>
      <w:r w:rsidRPr="00440168">
        <w:rPr>
          <w:rFonts w:ascii="Times New Roman" w:eastAsia="Times New Roman" w:hAnsi="Times New Roman" w:cs="Times New Roman"/>
          <w:sz w:val="24"/>
          <w:szCs w:val="24"/>
          <w:lang w:eastAsia="ar-SA"/>
        </w:rPr>
        <w:t xml:space="preserve"> simti tūkstoši </w:t>
      </w:r>
      <w:proofErr w:type="spellStart"/>
      <w:r w:rsidRPr="00440168">
        <w:rPr>
          <w:rFonts w:ascii="Times New Roman" w:eastAsia="Times New Roman" w:hAnsi="Times New Roman" w:cs="Times New Roman"/>
          <w:i/>
          <w:sz w:val="24"/>
          <w:szCs w:val="24"/>
          <w:lang w:eastAsia="ar-SA"/>
        </w:rPr>
        <w:t>euro</w:t>
      </w:r>
      <w:proofErr w:type="spellEnd"/>
      <w:r w:rsidRPr="00440168">
        <w:rPr>
          <w:rFonts w:ascii="Times New Roman" w:eastAsia="Times New Roman" w:hAnsi="Times New Roman" w:cs="Times New Roman"/>
          <w:sz w:val="24"/>
          <w:szCs w:val="24"/>
          <w:lang w:eastAsia="ar-SA"/>
        </w:rPr>
        <w:t xml:space="preserve"> un </w:t>
      </w:r>
      <w:r w:rsidR="002272E5">
        <w:rPr>
          <w:rFonts w:ascii="Times New Roman" w:eastAsia="Times New Roman" w:hAnsi="Times New Roman" w:cs="Times New Roman"/>
          <w:sz w:val="24"/>
          <w:szCs w:val="24"/>
          <w:lang w:eastAsia="ar-SA"/>
        </w:rPr>
        <w:t>00</w:t>
      </w:r>
      <w:r w:rsidRPr="00440168">
        <w:rPr>
          <w:rFonts w:ascii="Times New Roman" w:eastAsia="Times New Roman" w:hAnsi="Times New Roman" w:cs="Times New Roman"/>
          <w:sz w:val="24"/>
          <w:szCs w:val="24"/>
          <w:lang w:eastAsia="ar-SA"/>
        </w:rPr>
        <w:t xml:space="preserve"> </w:t>
      </w:r>
      <w:proofErr w:type="spellStart"/>
      <w:r w:rsidRPr="00440168">
        <w:rPr>
          <w:rFonts w:ascii="Times New Roman" w:eastAsia="Times New Roman" w:hAnsi="Times New Roman" w:cs="Times New Roman"/>
          <w:i/>
          <w:sz w:val="24"/>
          <w:szCs w:val="24"/>
          <w:lang w:eastAsia="ar-SA"/>
        </w:rPr>
        <w:t>euro</w:t>
      </w:r>
      <w:proofErr w:type="spellEnd"/>
      <w:r w:rsidRPr="00440168">
        <w:rPr>
          <w:rFonts w:ascii="Times New Roman" w:eastAsia="Times New Roman" w:hAnsi="Times New Roman" w:cs="Times New Roman"/>
          <w:sz w:val="24"/>
          <w:szCs w:val="24"/>
          <w:lang w:eastAsia="ar-SA"/>
        </w:rPr>
        <w:t xml:space="preserve"> centi), ieskaitot PVN 21%</w:t>
      </w:r>
      <w:r w:rsidRPr="00440168">
        <w:rPr>
          <w:rFonts w:ascii="Times New Roman" w:eastAsia="Helvetica" w:hAnsi="Times New Roman" w:cs="Times New Roman"/>
          <w:sz w:val="24"/>
          <w:szCs w:val="24"/>
          <w:lang w:eastAsia="ar-SA"/>
        </w:rPr>
        <w:t xml:space="preserve">. </w:t>
      </w:r>
    </w:p>
    <w:p w:rsidR="00A213AD" w:rsidRDefault="00A213AD" w:rsidP="00A213AD">
      <w:pPr>
        <w:pStyle w:val="ListParagraph"/>
        <w:numPr>
          <w:ilvl w:val="2"/>
          <w:numId w:val="1"/>
        </w:numPr>
        <w:tabs>
          <w:tab w:val="left" w:pos="900"/>
        </w:tabs>
        <w:suppressAutoHyphens/>
        <w:spacing w:after="0" w:line="240" w:lineRule="auto"/>
        <w:ind w:left="1276" w:hanging="566"/>
        <w:jc w:val="both"/>
        <w:rPr>
          <w:rFonts w:ascii="Times New Roman" w:eastAsia="Times New Roman" w:hAnsi="Times New Roman" w:cs="Times New Roman"/>
          <w:sz w:val="24"/>
          <w:szCs w:val="24"/>
          <w:lang w:eastAsia="ar-SA"/>
        </w:rPr>
      </w:pPr>
      <w:r w:rsidRPr="00A213AD">
        <w:rPr>
          <w:rFonts w:ascii="Times New Roman" w:eastAsia="Times New Roman" w:hAnsi="Times New Roman" w:cs="Times New Roman"/>
          <w:sz w:val="24"/>
          <w:szCs w:val="24"/>
          <w:lang w:eastAsia="ar-SA"/>
        </w:rPr>
        <w:t>Konkursa priekšmets</w:t>
      </w:r>
      <w:r w:rsidR="00820B95" w:rsidRPr="00820B95">
        <w:rPr>
          <w:rFonts w:ascii="Times New Roman" w:eastAsia="Times New Roman" w:hAnsi="Times New Roman" w:cs="Times New Roman"/>
          <w:sz w:val="24"/>
          <w:szCs w:val="24"/>
          <w:lang w:eastAsia="ar-SA"/>
        </w:rPr>
        <w:t xml:space="preserve"> </w:t>
      </w:r>
      <w:r w:rsidR="00820B95" w:rsidRPr="00A213AD">
        <w:rPr>
          <w:rFonts w:ascii="Times New Roman" w:eastAsia="Times New Roman" w:hAnsi="Times New Roman" w:cs="Times New Roman"/>
          <w:sz w:val="24"/>
          <w:szCs w:val="24"/>
          <w:lang w:eastAsia="ar-SA"/>
        </w:rPr>
        <w:t>tiek dalīts divās daļās</w:t>
      </w:r>
      <w:r w:rsidR="00820B95">
        <w:rPr>
          <w:rFonts w:ascii="Times New Roman" w:eastAsia="Times New Roman" w:hAnsi="Times New Roman" w:cs="Times New Roman"/>
          <w:sz w:val="24"/>
          <w:szCs w:val="24"/>
          <w:lang w:eastAsia="ar-SA"/>
        </w:rPr>
        <w:t>.</w:t>
      </w:r>
      <w:r w:rsidR="00820B95">
        <w:rPr>
          <w:rFonts w:ascii="Times New Roman" w:eastAsia="Times New Roman" w:hAnsi="Times New Roman" w:cs="Times New Roman"/>
          <w:sz w:val="24"/>
          <w:szCs w:val="24"/>
          <w:lang w:eastAsia="ar-SA"/>
        </w:rPr>
        <w:t xml:space="preserve"> Konkursa priekšmets n</w:t>
      </w:r>
      <w:r w:rsidRPr="00A213AD">
        <w:rPr>
          <w:rFonts w:ascii="Times New Roman" w:eastAsia="Times New Roman" w:hAnsi="Times New Roman" w:cs="Times New Roman"/>
          <w:sz w:val="24"/>
          <w:szCs w:val="24"/>
          <w:lang w:eastAsia="ar-SA"/>
        </w:rPr>
        <w:t>oteikts Nolikuma 4.1.punktā</w:t>
      </w:r>
      <w:r>
        <w:rPr>
          <w:rFonts w:ascii="Times New Roman" w:eastAsia="Times New Roman" w:hAnsi="Times New Roman" w:cs="Times New Roman"/>
          <w:sz w:val="24"/>
          <w:szCs w:val="24"/>
          <w:lang w:eastAsia="ar-SA"/>
        </w:rPr>
        <w:t>,</w:t>
      </w:r>
      <w:r w:rsidRPr="00A213AD">
        <w:rPr>
          <w:rFonts w:ascii="Times New Roman" w:eastAsia="Times New Roman" w:hAnsi="Times New Roman" w:cs="Times New Roman"/>
          <w:sz w:val="24"/>
          <w:szCs w:val="24"/>
          <w:lang w:eastAsia="ar-SA"/>
        </w:rPr>
        <w:t xml:space="preserve"> </w:t>
      </w:r>
    </w:p>
    <w:p w:rsidR="00A213AD" w:rsidRPr="00A213AD" w:rsidRDefault="00A213AD" w:rsidP="00A213AD">
      <w:pPr>
        <w:pStyle w:val="ListParagraph"/>
        <w:numPr>
          <w:ilvl w:val="2"/>
          <w:numId w:val="1"/>
        </w:numPr>
        <w:tabs>
          <w:tab w:val="left" w:pos="900"/>
        </w:tabs>
        <w:suppressAutoHyphens/>
        <w:spacing w:after="0" w:line="240" w:lineRule="auto"/>
        <w:ind w:left="1276" w:hanging="56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Katras Konkursa priekšmeta daļ</w:t>
      </w:r>
      <w:r w:rsidR="00820B95">
        <w:rPr>
          <w:rFonts w:ascii="Times New Roman" w:eastAsia="Times New Roman" w:hAnsi="Times New Roman" w:cs="Times New Roman"/>
          <w:sz w:val="24"/>
          <w:szCs w:val="24"/>
          <w:lang w:eastAsia="ar-SA"/>
        </w:rPr>
        <w:t>as finansējums ir EUR 100 000,- un pieteikums Konkursam ir jāiesniedz par katru Konkursa priekšmeta daļu atsevišķi.</w:t>
      </w:r>
    </w:p>
    <w:p w:rsidR="00A213AD" w:rsidRPr="00440168" w:rsidRDefault="00A213AD" w:rsidP="00C704E5">
      <w:pPr>
        <w:tabs>
          <w:tab w:val="left" w:pos="900"/>
        </w:tabs>
        <w:suppressAutoHyphens/>
        <w:spacing w:after="0" w:line="240" w:lineRule="auto"/>
        <w:ind w:left="360"/>
        <w:jc w:val="both"/>
        <w:rPr>
          <w:rFonts w:ascii="Times New Roman" w:eastAsia="Times New Roman" w:hAnsi="Times New Roman" w:cs="Times New Roman"/>
          <w:szCs w:val="20"/>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Konkursa finansējumu Padome Konkursa kārtībā var nodo</w:t>
      </w:r>
      <w:r>
        <w:rPr>
          <w:rFonts w:ascii="Times New Roman" w:eastAsia="Times New Roman" w:hAnsi="Times New Roman" w:cs="Times New Roman"/>
          <w:sz w:val="24"/>
          <w:szCs w:val="24"/>
          <w:lang w:eastAsia="ar-SA"/>
        </w:rPr>
        <w:t>t</w:t>
      </w:r>
      <w:r w:rsidRPr="00440168">
        <w:rPr>
          <w:rFonts w:ascii="Times New Roman" w:eastAsia="Times New Roman" w:hAnsi="Times New Roman" w:cs="Times New Roman"/>
          <w:sz w:val="24"/>
          <w:szCs w:val="24"/>
          <w:lang w:eastAsia="ar-SA"/>
        </w:rPr>
        <w:t xml:space="preserve"> </w:t>
      </w:r>
      <w:r w:rsidR="00E77A66">
        <w:rPr>
          <w:rFonts w:ascii="Times New Roman" w:eastAsia="Times New Roman" w:hAnsi="Times New Roman" w:cs="Times New Roman"/>
          <w:sz w:val="24"/>
          <w:szCs w:val="24"/>
          <w:lang w:eastAsia="ar-SA"/>
        </w:rPr>
        <w:t xml:space="preserve">nacionālajiem </w:t>
      </w:r>
      <w:r w:rsidRPr="00440168">
        <w:rPr>
          <w:rFonts w:ascii="Times New Roman" w:eastAsia="Times New Roman" w:hAnsi="Times New Roman" w:cs="Times New Roman"/>
          <w:sz w:val="24"/>
          <w:szCs w:val="24"/>
          <w:lang w:eastAsia="ar-SA"/>
        </w:rPr>
        <w:t>komerciālaj</w:t>
      </w:r>
      <w:r w:rsidR="00E77A66">
        <w:rPr>
          <w:rFonts w:ascii="Times New Roman" w:eastAsia="Times New Roman" w:hAnsi="Times New Roman" w:cs="Times New Roman"/>
          <w:sz w:val="24"/>
          <w:szCs w:val="24"/>
          <w:lang w:eastAsia="ar-SA"/>
        </w:rPr>
        <w:t>ie</w:t>
      </w:r>
      <w:r w:rsidRPr="00440168">
        <w:rPr>
          <w:rFonts w:ascii="Times New Roman" w:eastAsia="Times New Roman" w:hAnsi="Times New Roman" w:cs="Times New Roman"/>
          <w:sz w:val="24"/>
          <w:szCs w:val="24"/>
          <w:lang w:eastAsia="ar-SA"/>
        </w:rPr>
        <w:t>m ele</w:t>
      </w:r>
      <w:r w:rsidR="00E77A66">
        <w:rPr>
          <w:rFonts w:ascii="Times New Roman" w:eastAsia="Times New Roman" w:hAnsi="Times New Roman" w:cs="Times New Roman"/>
          <w:sz w:val="24"/>
          <w:szCs w:val="24"/>
          <w:lang w:eastAsia="ar-SA"/>
        </w:rPr>
        <w:t>ktroniskajam plašsaziņas līdzekļiem</w:t>
      </w:r>
      <w:r w:rsidRPr="00440168">
        <w:rPr>
          <w:rFonts w:ascii="Times New Roman" w:eastAsia="Times New Roman" w:hAnsi="Times New Roman" w:cs="Times New Roman"/>
          <w:sz w:val="24"/>
          <w:szCs w:val="24"/>
          <w:lang w:eastAsia="ar-SA"/>
        </w:rPr>
        <w:t>, turpmāk saukt</w:t>
      </w:r>
      <w:r w:rsidR="00E77A66">
        <w:rPr>
          <w:rFonts w:ascii="Times New Roman" w:eastAsia="Times New Roman" w:hAnsi="Times New Roman" w:cs="Times New Roman"/>
          <w:sz w:val="24"/>
          <w:szCs w:val="24"/>
          <w:lang w:eastAsia="ar-SA"/>
        </w:rPr>
        <w:t>i</w:t>
      </w:r>
      <w:r w:rsidRPr="00440168">
        <w:rPr>
          <w:rFonts w:ascii="Times New Roman" w:eastAsia="Times New Roman" w:hAnsi="Times New Roman" w:cs="Times New Roman"/>
          <w:sz w:val="24"/>
          <w:szCs w:val="24"/>
          <w:lang w:eastAsia="ar-SA"/>
        </w:rPr>
        <w:t xml:space="preserve"> – Pretendent</w:t>
      </w:r>
      <w:r w:rsidR="00E77A66">
        <w:rPr>
          <w:rFonts w:ascii="Times New Roman" w:eastAsia="Times New Roman" w:hAnsi="Times New Roman" w:cs="Times New Roman"/>
          <w:sz w:val="24"/>
          <w:szCs w:val="24"/>
          <w:lang w:eastAsia="ar-SA"/>
        </w:rPr>
        <w:t>i</w:t>
      </w:r>
      <w:r w:rsidRPr="00440168">
        <w:rPr>
          <w:rFonts w:ascii="Times New Roman" w:eastAsia="Times New Roman" w:hAnsi="Times New Roman" w:cs="Times New Roman"/>
          <w:sz w:val="24"/>
          <w:szCs w:val="24"/>
          <w:lang w:eastAsia="ar-SA"/>
        </w:rPr>
        <w:t xml:space="preserve">, kas </w:t>
      </w:r>
      <w:proofErr w:type="gramStart"/>
      <w:r w:rsidRPr="00440168">
        <w:rPr>
          <w:rFonts w:ascii="Times New Roman" w:eastAsia="Times New Roman" w:hAnsi="Times New Roman" w:cs="Times New Roman"/>
          <w:sz w:val="24"/>
          <w:szCs w:val="24"/>
          <w:lang w:eastAsia="ar-SA"/>
        </w:rPr>
        <w:t>2017.</w:t>
      </w:r>
      <w:r w:rsidR="00E77A66">
        <w:rPr>
          <w:rFonts w:ascii="Times New Roman" w:eastAsia="Times New Roman" w:hAnsi="Times New Roman" w:cs="Times New Roman"/>
          <w:sz w:val="24"/>
          <w:szCs w:val="24"/>
          <w:lang w:eastAsia="ar-SA"/>
        </w:rPr>
        <w:t>gadā</w:t>
      </w:r>
      <w:proofErr w:type="gramEnd"/>
      <w:r w:rsidR="00E77A66">
        <w:rPr>
          <w:rFonts w:ascii="Times New Roman" w:eastAsia="Times New Roman" w:hAnsi="Times New Roman" w:cs="Times New Roman"/>
          <w:sz w:val="24"/>
          <w:szCs w:val="24"/>
          <w:lang w:eastAsia="ar-SA"/>
        </w:rPr>
        <w:t xml:space="preserve"> savu </w:t>
      </w:r>
      <w:r w:rsidR="00E77A66">
        <w:rPr>
          <w:rFonts w:ascii="Times New Roman" w:eastAsia="Times New Roman" w:hAnsi="Times New Roman" w:cs="Times New Roman"/>
          <w:sz w:val="24"/>
          <w:szCs w:val="24"/>
          <w:lang w:eastAsia="ar-SA"/>
        </w:rPr>
        <w:lastRenderedPageBreak/>
        <w:t>programmu veido</w:t>
      </w:r>
      <w:r w:rsidRPr="00440168">
        <w:rPr>
          <w:rFonts w:ascii="Times New Roman" w:eastAsia="Times New Roman" w:hAnsi="Times New Roman" w:cs="Times New Roman"/>
          <w:sz w:val="24"/>
          <w:szCs w:val="24"/>
          <w:lang w:eastAsia="ar-SA"/>
        </w:rPr>
        <w:t xml:space="preserve"> kā n</w:t>
      </w:r>
      <w:r w:rsidR="00E77A66">
        <w:rPr>
          <w:rFonts w:ascii="Times New Roman" w:eastAsia="Times New Roman" w:hAnsi="Times New Roman" w:cs="Times New Roman"/>
          <w:sz w:val="24"/>
          <w:szCs w:val="24"/>
          <w:lang w:eastAsia="ar-SA"/>
        </w:rPr>
        <w:t>acionālu programmu un nodrošina</w:t>
      </w:r>
      <w:r w:rsidRPr="00440168">
        <w:rPr>
          <w:rFonts w:ascii="Times New Roman" w:eastAsia="Times New Roman" w:hAnsi="Times New Roman" w:cs="Times New Roman"/>
          <w:sz w:val="24"/>
          <w:szCs w:val="24"/>
          <w:lang w:eastAsia="ar-SA"/>
        </w:rPr>
        <w:t xml:space="preserve"> tās raidīšanu zemes apraidē ciparu formātā neaizsargāta jeb nekodēta pakalpojuma veidā (bez maksas) visā Latvijas teritorijā, kā arī atbilst šādiem kritērijiem:</w:t>
      </w:r>
    </w:p>
    <w:p w:rsidR="00C704E5" w:rsidRDefault="00C704E5" w:rsidP="00C704E5">
      <w:pPr>
        <w:numPr>
          <w:ilvl w:val="2"/>
          <w:numId w:val="1"/>
        </w:numPr>
        <w:tabs>
          <w:tab w:val="clear" w:pos="1430"/>
          <w:tab w:val="left" w:pos="851"/>
          <w:tab w:val="num" w:pos="1560"/>
        </w:tabs>
        <w:suppressAutoHyphens/>
        <w:spacing w:after="0" w:line="200" w:lineRule="atLeast"/>
        <w:ind w:left="1355"/>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veic apraidi galvenokārt valsts valodā; </w:t>
      </w:r>
    </w:p>
    <w:p w:rsidR="00C704E5" w:rsidRDefault="00C704E5" w:rsidP="00C704E5">
      <w:pPr>
        <w:numPr>
          <w:ilvl w:val="2"/>
          <w:numId w:val="1"/>
        </w:numPr>
        <w:tabs>
          <w:tab w:val="clear" w:pos="1430"/>
          <w:tab w:val="left" w:pos="1560"/>
        </w:tabs>
        <w:suppressAutoHyphens/>
        <w:spacing w:after="0" w:line="200" w:lineRule="atLeast"/>
        <w:ind w:left="1560" w:hanging="709"/>
        <w:jc w:val="both"/>
        <w:rPr>
          <w:rFonts w:ascii="Times New Roman" w:eastAsia="Times New Roman" w:hAnsi="Times New Roman" w:cs="Times New Roman"/>
          <w:sz w:val="24"/>
          <w:szCs w:val="24"/>
          <w:lang w:eastAsia="ar-SA"/>
        </w:rPr>
      </w:pPr>
      <w:r w:rsidRPr="00C3593E">
        <w:rPr>
          <w:rFonts w:ascii="Times New Roman" w:eastAsia="Times New Roman" w:hAnsi="Times New Roman" w:cs="Times New Roman"/>
          <w:sz w:val="24"/>
          <w:szCs w:val="24"/>
          <w:lang w:eastAsia="ar-SA"/>
        </w:rPr>
        <w:t>darbības p</w:t>
      </w:r>
      <w:r>
        <w:rPr>
          <w:rFonts w:ascii="Times New Roman" w:eastAsia="Times New Roman" w:hAnsi="Times New Roman" w:cs="Times New Roman"/>
          <w:sz w:val="24"/>
          <w:szCs w:val="24"/>
          <w:lang w:eastAsia="ar-SA"/>
        </w:rPr>
        <w:t xml:space="preserve">amatnosacījumi paredz vismaz 51% </w:t>
      </w:r>
      <w:r w:rsidRPr="00C3593E">
        <w:rPr>
          <w:rFonts w:ascii="Times New Roman" w:eastAsia="Times New Roman" w:hAnsi="Times New Roman" w:cs="Times New Roman"/>
          <w:sz w:val="24"/>
          <w:szCs w:val="24"/>
          <w:lang w:eastAsia="ar-SA"/>
        </w:rPr>
        <w:t>no raidlaika Eiropas Savienībā, tajā skaitā Latvijā, veidotu programmu saturu;</w:t>
      </w:r>
    </w:p>
    <w:p w:rsidR="00C704E5" w:rsidRPr="00C3593E" w:rsidRDefault="00C704E5" w:rsidP="00C704E5">
      <w:pPr>
        <w:numPr>
          <w:ilvl w:val="2"/>
          <w:numId w:val="1"/>
        </w:numPr>
        <w:tabs>
          <w:tab w:val="clear" w:pos="1430"/>
          <w:tab w:val="left" w:pos="851"/>
          <w:tab w:val="num" w:pos="1560"/>
        </w:tabs>
        <w:suppressAutoHyphens/>
        <w:spacing w:after="0" w:line="200" w:lineRule="atLeast"/>
        <w:ind w:left="851" w:firstLine="0"/>
        <w:jc w:val="both"/>
        <w:rPr>
          <w:rFonts w:ascii="Times New Roman" w:eastAsia="Times New Roman" w:hAnsi="Times New Roman" w:cs="Times New Roman"/>
          <w:sz w:val="24"/>
          <w:szCs w:val="24"/>
          <w:lang w:eastAsia="ar-SA"/>
        </w:rPr>
      </w:pPr>
      <w:r w:rsidRPr="00C3593E">
        <w:rPr>
          <w:rFonts w:ascii="Times New Roman" w:eastAsia="Times New Roman" w:hAnsi="Times New Roman" w:cs="Times New Roman"/>
          <w:sz w:val="24"/>
          <w:szCs w:val="24"/>
          <w:lang w:eastAsia="ar-SA"/>
        </w:rPr>
        <w:t>nav uzskatāms par grūtībās nonākušu uzņēmēju:</w:t>
      </w:r>
    </w:p>
    <w:p w:rsidR="00C704E5" w:rsidRDefault="00C704E5" w:rsidP="00C704E5">
      <w:pPr>
        <w:numPr>
          <w:ilvl w:val="3"/>
          <w:numId w:val="1"/>
        </w:numPr>
        <w:tabs>
          <w:tab w:val="clear" w:pos="1800"/>
          <w:tab w:val="left" w:pos="1701"/>
          <w:tab w:val="left" w:pos="2410"/>
          <w:tab w:val="num" w:pos="2847"/>
        </w:tabs>
        <w:suppressAutoHyphens/>
        <w:spacing w:after="0" w:line="200" w:lineRule="atLeast"/>
        <w:ind w:left="1560" w:firstLine="0"/>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kuram ar tiesas spriedumu ir pasludināts maksātnespējas process vai tiek īstenots tiesiskās aizsardzības process, vai ar tiesas lēmumu tiek īstenots </w:t>
      </w:r>
      <w:proofErr w:type="spellStart"/>
      <w:r w:rsidRPr="00440168">
        <w:rPr>
          <w:rFonts w:ascii="Times New Roman" w:eastAsia="Times New Roman" w:hAnsi="Times New Roman" w:cs="Times New Roman"/>
          <w:sz w:val="24"/>
          <w:szCs w:val="24"/>
          <w:lang w:eastAsia="ar-SA"/>
        </w:rPr>
        <w:t>ārpustiesas</w:t>
      </w:r>
      <w:proofErr w:type="spellEnd"/>
      <w:r w:rsidRPr="00440168">
        <w:rPr>
          <w:rFonts w:ascii="Times New Roman" w:eastAsia="Times New Roman" w:hAnsi="Times New Roman" w:cs="Times New Roman"/>
          <w:sz w:val="24"/>
          <w:szCs w:val="24"/>
          <w:lang w:eastAsia="ar-SA"/>
        </w:rPr>
        <w:t xml:space="preserve"> tiesiskās aizsardzības process, uzsākta bankrota procedūra, kurš atrodas sanācijas vai mierizlīguma procesā, vai tā saimnieciskā darbība ir izbeigt</w:t>
      </w:r>
      <w:r>
        <w:rPr>
          <w:rFonts w:ascii="Times New Roman" w:eastAsia="Times New Roman" w:hAnsi="Times New Roman" w:cs="Times New Roman"/>
          <w:sz w:val="24"/>
          <w:szCs w:val="24"/>
          <w:lang w:eastAsia="ar-SA"/>
        </w:rPr>
        <w:t>a;</w:t>
      </w:r>
    </w:p>
    <w:p w:rsidR="00C704E5" w:rsidRDefault="00C704E5" w:rsidP="00C704E5">
      <w:pPr>
        <w:numPr>
          <w:ilvl w:val="3"/>
          <w:numId w:val="1"/>
        </w:numPr>
        <w:tabs>
          <w:tab w:val="clear" w:pos="1800"/>
          <w:tab w:val="left" w:pos="1701"/>
          <w:tab w:val="left" w:pos="2410"/>
          <w:tab w:val="num" w:pos="2847"/>
        </w:tabs>
        <w:suppressAutoHyphens/>
        <w:spacing w:after="0" w:line="200" w:lineRule="atLeast"/>
        <w:ind w:left="1560" w:firstLine="0"/>
        <w:jc w:val="both"/>
        <w:rPr>
          <w:rFonts w:ascii="Times New Roman" w:eastAsia="Times New Roman" w:hAnsi="Times New Roman" w:cs="Times New Roman"/>
          <w:sz w:val="24"/>
          <w:szCs w:val="24"/>
          <w:lang w:eastAsia="ar-SA"/>
        </w:rPr>
      </w:pPr>
      <w:r w:rsidRPr="00C3593E">
        <w:rPr>
          <w:rFonts w:ascii="Times New Roman" w:eastAsia="Times New Roman" w:hAnsi="Times New Roman" w:cs="Times New Roman"/>
          <w:sz w:val="24"/>
          <w:szCs w:val="24"/>
          <w:lang w:eastAsia="ar-SA"/>
        </w:rPr>
        <w:t>projekta iesnieguma iesniegšanas dienā zaudējumi pārsniedz pusi no pamatkapitāla un pēdējo 12 mēnešu laikā – ceturtdaļu no pamatkapitāla</w:t>
      </w:r>
      <w:r>
        <w:rPr>
          <w:rFonts w:ascii="Times New Roman" w:eastAsia="Times New Roman" w:hAnsi="Times New Roman" w:cs="Times New Roman"/>
          <w:sz w:val="24"/>
          <w:szCs w:val="24"/>
          <w:lang w:eastAsia="ar-SA"/>
        </w:rPr>
        <w:t>;</w:t>
      </w:r>
    </w:p>
    <w:p w:rsidR="00C704E5" w:rsidRDefault="00C704E5" w:rsidP="00C704E5">
      <w:pPr>
        <w:numPr>
          <w:ilvl w:val="3"/>
          <w:numId w:val="1"/>
        </w:numPr>
        <w:tabs>
          <w:tab w:val="clear" w:pos="1800"/>
          <w:tab w:val="left" w:pos="1701"/>
          <w:tab w:val="left" w:pos="2410"/>
          <w:tab w:val="num" w:pos="2847"/>
        </w:tabs>
        <w:suppressAutoHyphens/>
        <w:spacing w:after="0" w:line="200" w:lineRule="atLeast"/>
        <w:ind w:left="1560" w:firstLine="0"/>
        <w:jc w:val="both"/>
        <w:rPr>
          <w:rFonts w:ascii="Times New Roman" w:eastAsia="Times New Roman" w:hAnsi="Times New Roman" w:cs="Times New Roman"/>
          <w:sz w:val="24"/>
          <w:szCs w:val="24"/>
          <w:lang w:eastAsia="ar-SA"/>
        </w:rPr>
      </w:pPr>
      <w:r w:rsidRPr="00C3593E">
        <w:rPr>
          <w:rFonts w:ascii="Times New Roman" w:eastAsia="Times New Roman" w:hAnsi="Times New Roman" w:cs="Times New Roman"/>
          <w:sz w:val="24"/>
          <w:szCs w:val="24"/>
          <w:lang w:eastAsia="ar-SA"/>
        </w:rPr>
        <w:t xml:space="preserve">pieteikuma iesnieguma iesniegšanas dienā saskaņā ar pēdējo noslēgto finanšu gadu pārskatu un  pēdējo pieejamo operatīvo </w:t>
      </w:r>
      <w:r w:rsidR="00E77A66">
        <w:rPr>
          <w:rFonts w:ascii="Times New Roman" w:eastAsia="Times New Roman" w:hAnsi="Times New Roman" w:cs="Times New Roman"/>
          <w:sz w:val="24"/>
          <w:szCs w:val="24"/>
          <w:lang w:eastAsia="ar-SA"/>
        </w:rPr>
        <w:t>bilanci</w:t>
      </w:r>
      <w:r w:rsidRPr="00C3593E">
        <w:rPr>
          <w:rFonts w:ascii="Times New Roman" w:eastAsia="Times New Roman" w:hAnsi="Times New Roman" w:cs="Times New Roman"/>
          <w:sz w:val="24"/>
          <w:szCs w:val="24"/>
          <w:lang w:eastAsia="ar-SA"/>
        </w:rPr>
        <w:t xml:space="preserve"> uz projekta iesnieguma iesniegšanas brīdi ir novērojamas grūtībās nonākuša komersanta pazīmes – zaudējumu pieaugums, apgrozījuma samazināšanās, naudas plūsmas samazināšanās, nodokļu parādi, parādu pieaugums, procentu maksājumu celšanās, gatavās produkcijas krājumu pieaugums, zems likviditātes koeficients, krītoša vai nulles aktīvu vērtība;</w:t>
      </w:r>
    </w:p>
    <w:p w:rsidR="00C704E5" w:rsidRPr="00C3593E" w:rsidRDefault="00C704E5" w:rsidP="00C704E5">
      <w:pPr>
        <w:numPr>
          <w:ilvl w:val="3"/>
          <w:numId w:val="1"/>
        </w:numPr>
        <w:tabs>
          <w:tab w:val="clear" w:pos="1800"/>
          <w:tab w:val="left" w:pos="1701"/>
          <w:tab w:val="left" w:pos="2410"/>
          <w:tab w:val="num" w:pos="2847"/>
        </w:tabs>
        <w:suppressAutoHyphens/>
        <w:spacing w:after="0" w:line="200" w:lineRule="atLeast"/>
        <w:ind w:left="1560" w:firstLine="0"/>
        <w:jc w:val="both"/>
        <w:rPr>
          <w:rFonts w:ascii="Times New Roman" w:eastAsia="Times New Roman" w:hAnsi="Times New Roman" w:cs="Times New Roman"/>
          <w:sz w:val="24"/>
          <w:szCs w:val="24"/>
          <w:lang w:eastAsia="ar-SA"/>
        </w:rPr>
      </w:pPr>
      <w:r w:rsidRPr="00C3593E">
        <w:rPr>
          <w:rFonts w:ascii="Times New Roman" w:eastAsia="Times New Roman" w:hAnsi="Times New Roman" w:cs="Times New Roman"/>
          <w:sz w:val="24"/>
          <w:szCs w:val="24"/>
          <w:lang w:eastAsia="ar-SA"/>
        </w:rPr>
        <w:t>nav iespēju nosegt zaudējumus no saviem līdzekļiem vai ar līdzekļiem, ko tas spēj iegūt no saviem biedriem, akcionāriem, dalībniekiem vai kreditoriem, un tas nespēj apturēt zaudējumus, kuri bez valsts iestāžu ārējās iejaukšanās īstermiņā vai vidējā termiņā novedīs saimnieciskās darbības veicēju līdz nespējai turpināt darbību.</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Cs w:val="20"/>
          <w:lang w:eastAsia="ar-SA"/>
        </w:rPr>
      </w:pPr>
      <w:r w:rsidRPr="00440168">
        <w:rPr>
          <w:rFonts w:ascii="Times New Roman" w:eastAsia="Times New Roman" w:hAnsi="Times New Roman" w:cs="Times New Roman"/>
          <w:sz w:val="24"/>
          <w:szCs w:val="24"/>
          <w:lang w:eastAsia="ar-SA"/>
        </w:rPr>
        <w:t>Finansējums piešķirts Padomei no valsts budžeta programmas 0</w:t>
      </w:r>
      <w:r w:rsidR="00952FD8">
        <w:rPr>
          <w:rFonts w:ascii="Times New Roman" w:eastAsia="Times New Roman" w:hAnsi="Times New Roman" w:cs="Times New Roman"/>
          <w:sz w:val="24"/>
          <w:szCs w:val="24"/>
          <w:lang w:eastAsia="ar-SA"/>
        </w:rPr>
        <w:t>4.00</w:t>
      </w:r>
      <w:r w:rsidRPr="00440168">
        <w:rPr>
          <w:rFonts w:ascii="Times New Roman" w:eastAsia="Times New Roman" w:hAnsi="Times New Roman" w:cs="Times New Roman"/>
          <w:sz w:val="24"/>
          <w:szCs w:val="24"/>
          <w:lang w:eastAsia="ar-SA"/>
        </w:rPr>
        <w:t>.00 „</w:t>
      </w:r>
      <w:r w:rsidR="00952FD8">
        <w:rPr>
          <w:rFonts w:ascii="Times New Roman" w:eastAsia="Times New Roman" w:hAnsi="Times New Roman" w:cs="Times New Roman"/>
          <w:sz w:val="24"/>
          <w:szCs w:val="24"/>
          <w:lang w:eastAsia="ar-SA"/>
        </w:rPr>
        <w:t>Komerciālās televīzijas un radio</w:t>
      </w:r>
      <w:r w:rsidRPr="00440168">
        <w:rPr>
          <w:rFonts w:ascii="Times New Roman" w:eastAsia="Times New Roman" w:hAnsi="Times New Roman" w:cs="Times New Roman"/>
          <w:sz w:val="24"/>
          <w:szCs w:val="24"/>
          <w:lang w:eastAsia="ar-SA"/>
        </w:rPr>
        <w:t xml:space="preserve">” Elektronisko plašsaziņas līdzekļu likuma </w:t>
      </w:r>
      <w:proofErr w:type="gramStart"/>
      <w:r w:rsidRPr="00440168">
        <w:rPr>
          <w:rFonts w:ascii="Times New Roman" w:eastAsia="Times New Roman" w:hAnsi="Times New Roman" w:cs="Times New Roman"/>
          <w:sz w:val="24"/>
          <w:szCs w:val="24"/>
          <w:lang w:eastAsia="ar-SA"/>
        </w:rPr>
        <w:t>71.panta</w:t>
      </w:r>
      <w:proofErr w:type="gramEnd"/>
      <w:r w:rsidRPr="00440168">
        <w:rPr>
          <w:rFonts w:ascii="Times New Roman" w:eastAsia="Times New Roman" w:hAnsi="Times New Roman" w:cs="Times New Roman"/>
          <w:sz w:val="24"/>
          <w:szCs w:val="24"/>
          <w:lang w:eastAsia="ar-SA"/>
        </w:rPr>
        <w:t xml:space="preserve"> pirmās, otrās un piektās daļas īstenošanai.</w:t>
      </w:r>
    </w:p>
    <w:p w:rsidR="00C704E5" w:rsidRPr="00440168" w:rsidRDefault="00C704E5" w:rsidP="00C704E5">
      <w:pPr>
        <w:suppressAutoHyphens/>
        <w:spacing w:after="0" w:line="240" w:lineRule="auto"/>
        <w:ind w:left="720"/>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Finansējums ir paredzēts Sabiedriskā pasūtījuma raidījumu veidošanai, nodrošinot Nolikuma 1.3.punktā minētā Konkursa mērķa sasniegšanu.</w:t>
      </w:r>
    </w:p>
    <w:p w:rsidR="00C704E5" w:rsidRPr="00440168" w:rsidRDefault="00C704E5" w:rsidP="00C704E5">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rsidR="00C704E5" w:rsidRPr="00820B95" w:rsidRDefault="00C704E5" w:rsidP="00952FD8">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820B95">
        <w:rPr>
          <w:rFonts w:ascii="Times New Roman" w:eastAsia="Times New Roman" w:hAnsi="Times New Roman" w:cs="Times New Roman"/>
          <w:sz w:val="24"/>
          <w:szCs w:val="24"/>
          <w:lang w:eastAsia="ar-SA"/>
        </w:rPr>
        <w:t>Finansējuma nodošana Konkursa uzvarētāj</w:t>
      </w:r>
      <w:r w:rsidR="00952FD8" w:rsidRPr="00820B95">
        <w:rPr>
          <w:rFonts w:ascii="Times New Roman" w:eastAsia="Times New Roman" w:hAnsi="Times New Roman" w:cs="Times New Roman"/>
          <w:sz w:val="24"/>
          <w:szCs w:val="24"/>
          <w:lang w:eastAsia="ar-SA"/>
        </w:rPr>
        <w:t>ie</w:t>
      </w:r>
      <w:r w:rsidRPr="00820B95">
        <w:rPr>
          <w:rFonts w:ascii="Times New Roman" w:eastAsia="Times New Roman" w:hAnsi="Times New Roman" w:cs="Times New Roman"/>
          <w:sz w:val="24"/>
          <w:szCs w:val="24"/>
          <w:lang w:eastAsia="ar-SA"/>
        </w:rPr>
        <w:t xml:space="preserve">m tiek plānota </w:t>
      </w:r>
      <w:r w:rsidR="00EF4718" w:rsidRPr="00820B95">
        <w:rPr>
          <w:rFonts w:ascii="Times New Roman" w:eastAsia="Times New Roman" w:hAnsi="Times New Roman" w:cs="Times New Roman"/>
          <w:sz w:val="24"/>
          <w:szCs w:val="24"/>
          <w:lang w:eastAsia="ar-SA"/>
        </w:rPr>
        <w:t>pēc vienošanās</w:t>
      </w:r>
      <w:r w:rsidRPr="00820B95">
        <w:rPr>
          <w:rFonts w:ascii="Times New Roman" w:eastAsia="Times New Roman" w:hAnsi="Times New Roman" w:cs="Times New Roman"/>
          <w:sz w:val="24"/>
          <w:szCs w:val="24"/>
          <w:lang w:eastAsia="ar-SA"/>
        </w:rPr>
        <w:t>.</w:t>
      </w:r>
    </w:p>
    <w:p w:rsidR="00C704E5" w:rsidRPr="00440168" w:rsidRDefault="00C704E5" w:rsidP="00C704E5">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rsidR="00C704E5" w:rsidRDefault="00C704E5" w:rsidP="00C704E5">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Konkursa ietvaros finansējums tiek piešķirts kā atlīdzības maksājums par sniegtajiem sabiedriskajiem pakalpojumiem likuma „</w:t>
      </w:r>
      <w:r w:rsidRPr="00440168">
        <w:rPr>
          <w:rFonts w:ascii="Times New Roman" w:eastAsia="ArialMT" w:hAnsi="Times New Roman" w:cs="Times New Roman"/>
          <w:sz w:val="24"/>
          <w:szCs w:val="24"/>
          <w:lang w:eastAsia="ar-SA"/>
        </w:rPr>
        <w:t>Komercdarbības atbalsta kontroles likums” izpratnē, un finansējuma saņēmējam, ievērojot prasības attiecībā uz finanšu darījumu uzskaiti</w:t>
      </w:r>
      <w:r w:rsidRPr="00440168">
        <w:rPr>
          <w:rFonts w:ascii="Times New Roman" w:eastAsia="Times New Roman" w:hAnsi="Times New Roman" w:cs="Times New Roman"/>
          <w:sz w:val="24"/>
          <w:szCs w:val="24"/>
          <w:lang w:eastAsia="ar-SA"/>
        </w:rPr>
        <w:t xml:space="preserve"> likuma „</w:t>
      </w:r>
      <w:r w:rsidRPr="00440168">
        <w:rPr>
          <w:rFonts w:ascii="Times New Roman" w:eastAsia="ArialMT" w:hAnsi="Times New Roman" w:cs="Times New Roman"/>
          <w:sz w:val="24"/>
          <w:szCs w:val="24"/>
          <w:lang w:eastAsia="ar-SA"/>
        </w:rPr>
        <w:t xml:space="preserve">Komercdarbības atbalsta kontroles likums” </w:t>
      </w:r>
      <w:proofErr w:type="gramStart"/>
      <w:r w:rsidR="00952FD8">
        <w:rPr>
          <w:rFonts w:ascii="Times New Roman" w:eastAsia="ArialMT" w:hAnsi="Times New Roman" w:cs="Times New Roman"/>
          <w:sz w:val="24"/>
          <w:szCs w:val="24"/>
          <w:lang w:eastAsia="ar-SA"/>
        </w:rPr>
        <w:t>50</w:t>
      </w:r>
      <w:r w:rsidRPr="00440168">
        <w:rPr>
          <w:rFonts w:ascii="Times New Roman" w:eastAsia="ArialMT" w:hAnsi="Times New Roman" w:cs="Times New Roman"/>
          <w:sz w:val="24"/>
          <w:szCs w:val="24"/>
          <w:lang w:eastAsia="ar-SA"/>
        </w:rPr>
        <w:t>.panta</w:t>
      </w:r>
      <w:proofErr w:type="gramEnd"/>
      <w:r w:rsidRPr="00440168">
        <w:rPr>
          <w:rFonts w:ascii="Times New Roman" w:eastAsia="ArialMT" w:hAnsi="Times New Roman" w:cs="Times New Roman"/>
          <w:sz w:val="24"/>
          <w:szCs w:val="24"/>
          <w:lang w:eastAsia="ar-SA"/>
        </w:rPr>
        <w:t xml:space="preserve"> izpratnē. </w:t>
      </w:r>
    </w:p>
    <w:p w:rsidR="00C704E5" w:rsidRDefault="00C704E5" w:rsidP="00C704E5">
      <w:pPr>
        <w:pStyle w:val="ListParagraph"/>
        <w:spacing w:after="0"/>
        <w:rPr>
          <w:rFonts w:ascii="Times New Roman" w:eastAsia="Times New Roman" w:hAnsi="Times New Roman" w:cs="Times New Roman"/>
          <w:sz w:val="24"/>
          <w:szCs w:val="24"/>
          <w:lang w:eastAsia="ar-SA"/>
        </w:rPr>
      </w:pPr>
    </w:p>
    <w:p w:rsidR="00C704E5" w:rsidRDefault="00C704E5" w:rsidP="00C704E5">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6F12B7">
        <w:rPr>
          <w:rFonts w:ascii="Times New Roman" w:eastAsia="Times New Roman" w:hAnsi="Times New Roman" w:cs="Times New Roman"/>
          <w:sz w:val="24"/>
          <w:szCs w:val="24"/>
          <w:lang w:eastAsia="ar-SA"/>
        </w:rPr>
        <w:t xml:space="preserve">Sabiedriskā pasūtījuma uzdevumi ir noteikti Elektronisko plašsaziņas līdzekļu likuma </w:t>
      </w:r>
      <w:proofErr w:type="gramStart"/>
      <w:r w:rsidRPr="006F12B7">
        <w:rPr>
          <w:rFonts w:ascii="Times New Roman" w:eastAsia="Times New Roman" w:hAnsi="Times New Roman" w:cs="Times New Roman"/>
          <w:sz w:val="24"/>
          <w:szCs w:val="24"/>
          <w:lang w:eastAsia="ar-SA"/>
        </w:rPr>
        <w:t>71.panta</w:t>
      </w:r>
      <w:proofErr w:type="gramEnd"/>
      <w:r w:rsidRPr="006F12B7">
        <w:rPr>
          <w:rFonts w:ascii="Times New Roman" w:eastAsia="Times New Roman" w:hAnsi="Times New Roman" w:cs="Times New Roman"/>
          <w:sz w:val="24"/>
          <w:szCs w:val="24"/>
          <w:lang w:eastAsia="ar-SA"/>
        </w:rPr>
        <w:t xml:space="preserve"> pirmajā daļā, kā arī atbilstoši likuma 71.panta trešās daļas noteikumiem </w:t>
      </w:r>
      <w:r w:rsidRPr="006F12B7">
        <w:rPr>
          <w:rFonts w:ascii="Times New Roman" w:eastAsia="Times New Roman" w:hAnsi="Times New Roman" w:cs="Times New Roman"/>
          <w:sz w:val="24"/>
          <w:szCs w:val="24"/>
          <w:shd w:val="clear" w:color="auto" w:fill="FFFFFF"/>
          <w:lang w:eastAsia="ar-SA"/>
        </w:rPr>
        <w:t xml:space="preserve">raidījumu satura veidošanai </w:t>
      </w:r>
      <w:r w:rsidRPr="00BF07B4">
        <w:rPr>
          <w:rFonts w:ascii="Times New Roman" w:eastAsia="Times New Roman" w:hAnsi="Times New Roman" w:cs="Times New Roman"/>
          <w:sz w:val="24"/>
          <w:szCs w:val="24"/>
          <w:shd w:val="clear" w:color="auto" w:fill="FFFFFF"/>
          <w:lang w:eastAsia="ar-SA"/>
        </w:rPr>
        <w:t>paredzēto līdzekļu izlietojuma principi un struktūra</w:t>
      </w:r>
      <w:r w:rsidRPr="00BF07B4">
        <w:rPr>
          <w:rFonts w:ascii="Times New Roman" w:eastAsia="Times New Roman" w:hAnsi="Times New Roman" w:cs="Times New Roman"/>
          <w:sz w:val="24"/>
          <w:szCs w:val="24"/>
          <w:lang w:eastAsia="ar-SA"/>
        </w:rPr>
        <w:t xml:space="preserve"> ir noteikti Padomes izstrādātā nolikumā „</w:t>
      </w:r>
      <w:r w:rsidR="00BF07B4" w:rsidRPr="00BF07B4">
        <w:rPr>
          <w:rFonts w:ascii="Times New Roman" w:eastAsia="Times New Roman" w:hAnsi="Times New Roman" w:cs="Times New Roman"/>
          <w:bCs/>
          <w:sz w:val="24"/>
          <w:szCs w:val="24"/>
          <w:lang w:eastAsia="ar-SA"/>
        </w:rPr>
        <w:t>Nolikums par sabiedriskā pasūtījuma daļas, kuru pilda komerciālie elektroniskie plašsaziņas līdzekļi, finansējuma izlietojuma principiem</w:t>
      </w:r>
      <w:r w:rsidRPr="00BF07B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(atrodams Padomes interneta vietnē </w:t>
      </w:r>
      <w:hyperlink r:id="rId7" w:history="1">
        <w:r w:rsidRPr="006F12B7">
          <w:rPr>
            <w:rStyle w:val="Hyperlink"/>
            <w:rFonts w:ascii="Times New Roman" w:eastAsia="Times New Roman" w:hAnsi="Times New Roman" w:cs="Times New Roman"/>
            <w:sz w:val="24"/>
            <w:szCs w:val="24"/>
            <w:lang w:eastAsia="ar-SA"/>
          </w:rPr>
          <w:t>http://www.neplpadome.lv</w:t>
        </w:r>
      </w:hyperlink>
      <w:r>
        <w:rPr>
          <w:rFonts w:ascii="Times New Roman" w:eastAsia="Times New Roman" w:hAnsi="Times New Roman" w:cs="Times New Roman"/>
          <w:sz w:val="24"/>
          <w:szCs w:val="24"/>
          <w:lang w:eastAsia="ar-SA"/>
        </w:rPr>
        <w:t>, sadaļā “Komerciālie mediji”, “Komerciālās televīzijas”, “Sabiedriskais pasūtījums”)</w:t>
      </w:r>
      <w:r w:rsidRPr="006F12B7">
        <w:rPr>
          <w:rFonts w:ascii="Times New Roman" w:eastAsia="Times New Roman" w:hAnsi="Times New Roman" w:cs="Times New Roman"/>
          <w:sz w:val="24"/>
          <w:szCs w:val="24"/>
          <w:lang w:eastAsia="ar-SA"/>
        </w:rPr>
        <w:t>.</w:t>
      </w:r>
    </w:p>
    <w:p w:rsidR="00C704E5" w:rsidRDefault="00C704E5" w:rsidP="00C704E5">
      <w:pPr>
        <w:pStyle w:val="ListParagraph"/>
        <w:spacing w:after="0"/>
        <w:rPr>
          <w:rFonts w:ascii="Times New Roman" w:eastAsia="Times New Roman" w:hAnsi="Times New Roman" w:cs="Times New Roman"/>
          <w:sz w:val="24"/>
          <w:szCs w:val="24"/>
          <w:lang w:eastAsia="ar-SA"/>
        </w:rPr>
      </w:pPr>
    </w:p>
    <w:p w:rsidR="00C704E5" w:rsidRDefault="00C704E5" w:rsidP="00C704E5">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6F12B7">
        <w:rPr>
          <w:rFonts w:ascii="Times New Roman" w:eastAsia="Times New Roman" w:hAnsi="Times New Roman" w:cs="Times New Roman"/>
          <w:sz w:val="24"/>
          <w:szCs w:val="24"/>
          <w:lang w:eastAsia="ar-SA"/>
        </w:rPr>
        <w:t xml:space="preserve">Konkursa uzdevums ir veikt </w:t>
      </w:r>
      <w:r>
        <w:rPr>
          <w:rFonts w:ascii="Times New Roman" w:eastAsia="Times New Roman" w:hAnsi="Times New Roman" w:cs="Times New Roman"/>
          <w:sz w:val="24"/>
          <w:szCs w:val="24"/>
          <w:lang w:eastAsia="ar-SA"/>
        </w:rPr>
        <w:t>p</w:t>
      </w:r>
      <w:r w:rsidRPr="006F12B7">
        <w:rPr>
          <w:rFonts w:ascii="Times New Roman" w:eastAsia="Times New Roman" w:hAnsi="Times New Roman" w:cs="Times New Roman"/>
          <w:sz w:val="24"/>
          <w:szCs w:val="24"/>
          <w:lang w:eastAsia="ar-SA"/>
        </w:rPr>
        <w:t>retendent</w:t>
      </w:r>
      <w:r>
        <w:rPr>
          <w:rFonts w:ascii="Times New Roman" w:eastAsia="Times New Roman" w:hAnsi="Times New Roman" w:cs="Times New Roman"/>
          <w:sz w:val="24"/>
          <w:szCs w:val="24"/>
          <w:lang w:eastAsia="ar-SA"/>
        </w:rPr>
        <w:t>u</w:t>
      </w:r>
      <w:r w:rsidRPr="006F12B7">
        <w:rPr>
          <w:rFonts w:ascii="Times New Roman" w:eastAsia="Times New Roman" w:hAnsi="Times New Roman" w:cs="Times New Roman"/>
          <w:sz w:val="24"/>
          <w:szCs w:val="24"/>
          <w:lang w:eastAsia="ar-SA"/>
        </w:rPr>
        <w:t xml:space="preserve"> iesniegto pieteikumu izvērtēšanu un izvēlēties komerciālo</w:t>
      </w:r>
      <w:r w:rsidR="00BF07B4">
        <w:rPr>
          <w:rFonts w:ascii="Times New Roman" w:eastAsia="Times New Roman" w:hAnsi="Times New Roman" w:cs="Times New Roman"/>
          <w:sz w:val="24"/>
          <w:szCs w:val="24"/>
          <w:lang w:eastAsia="ar-SA"/>
        </w:rPr>
        <w:t>s</w:t>
      </w:r>
      <w:r w:rsidRPr="006F12B7">
        <w:rPr>
          <w:rFonts w:ascii="Times New Roman" w:eastAsia="Times New Roman" w:hAnsi="Times New Roman" w:cs="Times New Roman"/>
          <w:sz w:val="24"/>
          <w:szCs w:val="24"/>
          <w:lang w:eastAsia="ar-SA"/>
        </w:rPr>
        <w:t xml:space="preserve"> elektronisko</w:t>
      </w:r>
      <w:r w:rsidR="00BF07B4">
        <w:rPr>
          <w:rFonts w:ascii="Times New Roman" w:eastAsia="Times New Roman" w:hAnsi="Times New Roman" w:cs="Times New Roman"/>
          <w:sz w:val="24"/>
          <w:szCs w:val="24"/>
          <w:lang w:eastAsia="ar-SA"/>
        </w:rPr>
        <w:t>s</w:t>
      </w:r>
      <w:r w:rsidRPr="006F12B7">
        <w:rPr>
          <w:rFonts w:ascii="Times New Roman" w:eastAsia="Times New Roman" w:hAnsi="Times New Roman" w:cs="Times New Roman"/>
          <w:sz w:val="24"/>
          <w:szCs w:val="24"/>
          <w:lang w:eastAsia="ar-SA"/>
        </w:rPr>
        <w:t xml:space="preserve"> plašsaziņas līdzek</w:t>
      </w:r>
      <w:r w:rsidR="00BF07B4">
        <w:rPr>
          <w:rFonts w:ascii="Times New Roman" w:eastAsia="Times New Roman" w:hAnsi="Times New Roman" w:cs="Times New Roman"/>
          <w:sz w:val="24"/>
          <w:szCs w:val="24"/>
          <w:lang w:eastAsia="ar-SA"/>
        </w:rPr>
        <w:t>ļus</w:t>
      </w:r>
      <w:r w:rsidRPr="006F12B7">
        <w:rPr>
          <w:rFonts w:ascii="Times New Roman" w:eastAsia="Times New Roman" w:hAnsi="Times New Roman" w:cs="Times New Roman"/>
          <w:sz w:val="24"/>
          <w:szCs w:val="24"/>
          <w:lang w:eastAsia="ar-SA"/>
        </w:rPr>
        <w:t xml:space="preserve"> – Sabiedriskā pasūtījuma raidījumu veidotāju</w:t>
      </w:r>
      <w:r w:rsidR="00BF07B4">
        <w:rPr>
          <w:rFonts w:ascii="Times New Roman" w:eastAsia="Times New Roman" w:hAnsi="Times New Roman" w:cs="Times New Roman"/>
          <w:sz w:val="24"/>
          <w:szCs w:val="24"/>
          <w:lang w:eastAsia="ar-SA"/>
        </w:rPr>
        <w:t>s</w:t>
      </w:r>
      <w:r w:rsidRPr="006F12B7">
        <w:rPr>
          <w:rFonts w:ascii="Times New Roman" w:eastAsia="Times New Roman" w:hAnsi="Times New Roman" w:cs="Times New Roman"/>
          <w:sz w:val="24"/>
          <w:szCs w:val="24"/>
          <w:lang w:eastAsia="ar-SA"/>
        </w:rPr>
        <w:t xml:space="preserve">, kas spēs nodrošināt sabiedriskā pasūtījuma uzdevumu izpildi/mērķu sasniegšanu. </w:t>
      </w:r>
    </w:p>
    <w:p w:rsidR="00C704E5" w:rsidRPr="006F12B7" w:rsidRDefault="00C704E5" w:rsidP="00C704E5">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6F12B7">
        <w:rPr>
          <w:rFonts w:ascii="Times New Roman" w:eastAsia="Times New Roman" w:hAnsi="Times New Roman" w:cs="Times New Roman"/>
          <w:sz w:val="24"/>
          <w:szCs w:val="24"/>
          <w:lang w:eastAsia="ar-SA"/>
        </w:rPr>
        <w:lastRenderedPageBreak/>
        <w:t xml:space="preserve">Konkurss tiek izsludināts un ar tā Nolikumu var iepazīties no </w:t>
      </w:r>
      <w:proofErr w:type="gramStart"/>
      <w:r w:rsidRPr="006F12B7">
        <w:rPr>
          <w:rFonts w:ascii="Times New Roman" w:eastAsia="Times New Roman" w:hAnsi="Times New Roman" w:cs="Times New Roman"/>
          <w:sz w:val="24"/>
          <w:szCs w:val="24"/>
          <w:lang w:eastAsia="ar-SA"/>
        </w:rPr>
        <w:t>201</w:t>
      </w:r>
      <w:r w:rsidR="00BF07B4">
        <w:rPr>
          <w:rFonts w:ascii="Times New Roman" w:eastAsia="Times New Roman" w:hAnsi="Times New Roman" w:cs="Times New Roman"/>
          <w:sz w:val="24"/>
          <w:szCs w:val="24"/>
          <w:lang w:eastAsia="ar-SA"/>
        </w:rPr>
        <w:t>7</w:t>
      </w:r>
      <w:r w:rsidRPr="006F12B7">
        <w:rPr>
          <w:rFonts w:ascii="Times New Roman" w:eastAsia="Times New Roman" w:hAnsi="Times New Roman" w:cs="Times New Roman"/>
          <w:sz w:val="24"/>
          <w:szCs w:val="24"/>
          <w:lang w:eastAsia="ar-SA"/>
        </w:rPr>
        <w:t>.gada</w:t>
      </w:r>
      <w:proofErr w:type="gramEnd"/>
      <w:r w:rsidRPr="006F12B7">
        <w:rPr>
          <w:rFonts w:ascii="Times New Roman" w:eastAsia="Times New Roman" w:hAnsi="Times New Roman" w:cs="Times New Roman"/>
          <w:sz w:val="24"/>
          <w:szCs w:val="24"/>
          <w:lang w:eastAsia="ar-SA"/>
        </w:rPr>
        <w:t xml:space="preserve"> </w:t>
      </w:r>
      <w:r w:rsidR="00BF07B4">
        <w:rPr>
          <w:rFonts w:ascii="Times New Roman" w:eastAsia="Times New Roman" w:hAnsi="Times New Roman" w:cs="Times New Roman"/>
          <w:sz w:val="24"/>
          <w:szCs w:val="24"/>
          <w:lang w:eastAsia="ar-SA"/>
        </w:rPr>
        <w:t>23</w:t>
      </w:r>
      <w:r w:rsidRPr="006F12B7">
        <w:rPr>
          <w:rFonts w:ascii="Times New Roman" w:eastAsia="Times New Roman" w:hAnsi="Times New Roman" w:cs="Times New Roman"/>
          <w:sz w:val="24"/>
          <w:szCs w:val="24"/>
          <w:lang w:eastAsia="ar-SA"/>
        </w:rPr>
        <w:t>.</w:t>
      </w:r>
      <w:r w:rsidR="00BF07B4">
        <w:rPr>
          <w:rFonts w:ascii="Times New Roman" w:eastAsia="Times New Roman" w:hAnsi="Times New Roman" w:cs="Times New Roman"/>
          <w:sz w:val="24"/>
          <w:szCs w:val="24"/>
          <w:lang w:eastAsia="ar-SA"/>
        </w:rPr>
        <w:t>februāra</w:t>
      </w:r>
      <w:r w:rsidRPr="006F12B7">
        <w:rPr>
          <w:rFonts w:ascii="Times New Roman" w:eastAsia="Times New Roman" w:hAnsi="Times New Roman" w:cs="Times New Roman"/>
          <w:sz w:val="24"/>
          <w:szCs w:val="24"/>
          <w:lang w:eastAsia="ar-SA"/>
        </w:rPr>
        <w:t xml:space="preserve"> Padomes </w:t>
      </w:r>
      <w:r>
        <w:rPr>
          <w:rFonts w:ascii="Times New Roman" w:eastAsia="Times New Roman" w:hAnsi="Times New Roman" w:cs="Times New Roman"/>
          <w:sz w:val="24"/>
          <w:szCs w:val="24"/>
          <w:lang w:eastAsia="ar-SA"/>
        </w:rPr>
        <w:t>interneta vietnē</w:t>
      </w:r>
      <w:r w:rsidRPr="006F12B7">
        <w:rPr>
          <w:rFonts w:ascii="Times New Roman" w:eastAsia="Times New Roman" w:hAnsi="Times New Roman" w:cs="Times New Roman"/>
          <w:sz w:val="24"/>
          <w:szCs w:val="24"/>
          <w:lang w:eastAsia="ar-SA"/>
        </w:rPr>
        <w:t xml:space="preserve"> </w:t>
      </w:r>
      <w:hyperlink r:id="rId8" w:history="1">
        <w:r w:rsidRPr="006F12B7">
          <w:rPr>
            <w:rStyle w:val="Hyperlink"/>
            <w:rFonts w:ascii="Times New Roman" w:hAnsi="Times New Roman" w:cs="Times New Roman"/>
            <w:sz w:val="24"/>
            <w:szCs w:val="24"/>
          </w:rPr>
          <w:t>http://www.neplpadome.lv</w:t>
        </w:r>
      </w:hyperlink>
      <w:r w:rsidRPr="006F12B7">
        <w:rPr>
          <w:rFonts w:ascii="Times New Roman" w:eastAsia="Times New Roman" w:hAnsi="Times New Roman" w:cs="Times New Roman"/>
          <w:sz w:val="24"/>
          <w:szCs w:val="24"/>
          <w:lang w:eastAsia="ar-SA"/>
        </w:rPr>
        <w:t xml:space="preserve">, sadaļā </w:t>
      </w:r>
      <w:r>
        <w:rPr>
          <w:rFonts w:ascii="Times New Roman" w:eastAsia="Times New Roman" w:hAnsi="Times New Roman" w:cs="Times New Roman"/>
          <w:sz w:val="24"/>
          <w:szCs w:val="24"/>
          <w:lang w:eastAsia="ar-SA"/>
        </w:rPr>
        <w:t xml:space="preserve">“Komerciālie mediji”, </w:t>
      </w:r>
      <w:r w:rsidRPr="006F12B7">
        <w:rPr>
          <w:rFonts w:ascii="Times New Roman" w:eastAsia="Times New Roman" w:hAnsi="Times New Roman" w:cs="Times New Roman"/>
          <w:sz w:val="24"/>
          <w:szCs w:val="24"/>
          <w:lang w:eastAsia="ar-SA"/>
        </w:rPr>
        <w:t xml:space="preserve">“Komerciālās televīzijas”, „Izsludinātie konkursi”. </w:t>
      </w:r>
    </w:p>
    <w:p w:rsidR="00C704E5"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Konkursa komisija</w:t>
      </w:r>
    </w:p>
    <w:p w:rsidR="00C704E5" w:rsidRPr="00440168" w:rsidRDefault="00C704E5" w:rsidP="00C704E5">
      <w:pPr>
        <w:suppressAutoHyphens/>
        <w:spacing w:after="0" w:line="240" w:lineRule="auto"/>
        <w:jc w:val="center"/>
        <w:rPr>
          <w:rFonts w:ascii="Times New Roman" w:eastAsia="Times New Roman" w:hAnsi="Times New Roman" w:cs="Times New Roman"/>
          <w:b/>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Konkursa komisijas sastāvu veido Padomes locekļi.</w:t>
      </w:r>
    </w:p>
    <w:p w:rsidR="00C704E5" w:rsidRPr="00440168" w:rsidRDefault="00C704E5" w:rsidP="00C704E5">
      <w:pPr>
        <w:suppressAutoHyphens/>
        <w:spacing w:after="0" w:line="240" w:lineRule="auto"/>
        <w:ind w:left="720"/>
        <w:jc w:val="both"/>
        <w:rPr>
          <w:rFonts w:ascii="Times New Roman" w:eastAsia="Times New Roman" w:hAnsi="Times New Roman" w:cs="Times New Roman"/>
          <w:sz w:val="24"/>
          <w:szCs w:val="24"/>
          <w:lang w:eastAsia="ar-SA"/>
        </w:rPr>
      </w:pPr>
    </w:p>
    <w:p w:rsidR="00491CEA" w:rsidRPr="00BF07B4" w:rsidRDefault="00C704E5" w:rsidP="00BF07B4">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Komisija savu darbu var veikt un lēmumus pieņemt, tās darbā piedaloties vismaz 3 (trīs) Padomes locekļiem atbilstoši </w:t>
      </w:r>
      <w:r w:rsidR="00B47A3B">
        <w:rPr>
          <w:rFonts w:ascii="Times New Roman" w:eastAsia="Times New Roman" w:hAnsi="Times New Roman" w:cs="Times New Roman"/>
          <w:sz w:val="24"/>
          <w:szCs w:val="24"/>
          <w:lang w:eastAsia="ar-SA"/>
        </w:rPr>
        <w:t>Padomes</w:t>
      </w:r>
      <w:r w:rsidRPr="00440168">
        <w:rPr>
          <w:rFonts w:ascii="Times New Roman" w:eastAsia="Times New Roman" w:hAnsi="Times New Roman" w:cs="Times New Roman"/>
          <w:sz w:val="24"/>
          <w:szCs w:val="24"/>
          <w:lang w:eastAsia="ar-SA"/>
        </w:rPr>
        <w:t xml:space="preserve"> noteikumiem par darbības iekšējo kārtību</w:t>
      </w:r>
      <w:r w:rsidR="00BF07B4">
        <w:rPr>
          <w:rFonts w:ascii="Times New Roman" w:eastAsia="Times New Roman" w:hAnsi="Times New Roman" w:cs="Times New Roman"/>
          <w:sz w:val="24"/>
          <w:szCs w:val="24"/>
          <w:lang w:eastAsia="ar-SA"/>
        </w:rPr>
        <w:t xml:space="preserve">, kuri atrodami </w:t>
      </w:r>
      <w:r w:rsidR="00BF07B4" w:rsidRPr="00BF07B4">
        <w:rPr>
          <w:rFonts w:ascii="Times New Roman" w:eastAsia="Times New Roman" w:hAnsi="Times New Roman" w:cs="Times New Roman"/>
          <w:sz w:val="24"/>
          <w:szCs w:val="24"/>
          <w:lang w:eastAsia="ar-SA"/>
        </w:rPr>
        <w:t xml:space="preserve">Padomes interneta vietnē </w:t>
      </w:r>
      <w:hyperlink r:id="rId9" w:history="1">
        <w:r w:rsidR="00BF07B4" w:rsidRPr="00BF07B4">
          <w:rPr>
            <w:rStyle w:val="Hyperlink"/>
            <w:rFonts w:ascii="Times New Roman" w:eastAsia="Times New Roman" w:hAnsi="Times New Roman" w:cs="Times New Roman"/>
            <w:sz w:val="24"/>
            <w:szCs w:val="24"/>
            <w:lang w:eastAsia="ar-SA"/>
          </w:rPr>
          <w:t>http://www.neplpadome.lv</w:t>
        </w:r>
      </w:hyperlink>
      <w:r w:rsidR="00BF07B4" w:rsidRPr="00BF07B4">
        <w:rPr>
          <w:rFonts w:ascii="Times New Roman" w:eastAsia="Times New Roman" w:hAnsi="Times New Roman" w:cs="Times New Roman"/>
          <w:sz w:val="24"/>
          <w:szCs w:val="24"/>
          <w:lang w:eastAsia="ar-SA"/>
        </w:rPr>
        <w:t xml:space="preserve">, sadaļā </w:t>
      </w:r>
      <w:r w:rsidR="00BF07B4">
        <w:rPr>
          <w:rFonts w:ascii="Times New Roman" w:eastAsia="Times New Roman" w:hAnsi="Times New Roman" w:cs="Times New Roman"/>
          <w:sz w:val="24"/>
          <w:szCs w:val="24"/>
          <w:lang w:eastAsia="ar-SA"/>
        </w:rPr>
        <w:t>“Padome</w:t>
      </w:r>
      <w:r w:rsidR="00BF07B4" w:rsidRPr="00BF07B4">
        <w:rPr>
          <w:rFonts w:ascii="Times New Roman" w:eastAsia="Times New Roman" w:hAnsi="Times New Roman" w:cs="Times New Roman"/>
          <w:sz w:val="24"/>
          <w:szCs w:val="24"/>
          <w:lang w:eastAsia="ar-SA"/>
        </w:rPr>
        <w:t>”, “</w:t>
      </w:r>
      <w:r w:rsidR="00BF07B4">
        <w:rPr>
          <w:rFonts w:ascii="Times New Roman" w:eastAsia="Times New Roman" w:hAnsi="Times New Roman" w:cs="Times New Roman"/>
          <w:sz w:val="24"/>
          <w:szCs w:val="24"/>
          <w:lang w:eastAsia="ar-SA"/>
        </w:rPr>
        <w:t xml:space="preserve">Darbības </w:t>
      </w:r>
      <w:proofErr w:type="spellStart"/>
      <w:r w:rsidR="00BF07B4">
        <w:rPr>
          <w:rFonts w:ascii="Times New Roman" w:eastAsia="Times New Roman" w:hAnsi="Times New Roman" w:cs="Times New Roman"/>
          <w:sz w:val="24"/>
          <w:szCs w:val="24"/>
          <w:lang w:eastAsia="ar-SA"/>
        </w:rPr>
        <w:t>ietvarnoteikumi</w:t>
      </w:r>
      <w:proofErr w:type="spellEnd"/>
      <w:r w:rsidR="00BF07B4" w:rsidRPr="00BF07B4">
        <w:rPr>
          <w:rFonts w:ascii="Times New Roman" w:eastAsia="Times New Roman" w:hAnsi="Times New Roman" w:cs="Times New Roman"/>
          <w:sz w:val="24"/>
          <w:szCs w:val="24"/>
          <w:lang w:eastAsia="ar-SA"/>
        </w:rPr>
        <w:t>”</w:t>
      </w:r>
      <w:r w:rsidR="00BF07B4">
        <w:rPr>
          <w:rFonts w:ascii="Times New Roman" w:eastAsia="Times New Roman" w:hAnsi="Times New Roman" w:cs="Times New Roman"/>
          <w:sz w:val="24"/>
          <w:szCs w:val="24"/>
          <w:lang w:eastAsia="ar-SA"/>
        </w:rPr>
        <w:t>.</w:t>
      </w:r>
    </w:p>
    <w:p w:rsidR="00491CEA" w:rsidRDefault="00491CEA" w:rsidP="00491CEA">
      <w:pPr>
        <w:tabs>
          <w:tab w:val="left" w:pos="900"/>
        </w:tabs>
        <w:suppressAutoHyphens/>
        <w:spacing w:after="0" w:line="240" w:lineRule="auto"/>
        <w:ind w:left="792"/>
        <w:jc w:val="both"/>
        <w:rPr>
          <w:rFonts w:ascii="Times New Roman" w:eastAsia="Times New Roman" w:hAnsi="Times New Roman" w:cs="Times New Roman"/>
          <w:sz w:val="24"/>
          <w:szCs w:val="24"/>
          <w:lang w:eastAsia="ar-SA"/>
        </w:rPr>
      </w:pPr>
    </w:p>
    <w:p w:rsidR="00BF07B4" w:rsidRPr="00440168" w:rsidRDefault="00BF07B4" w:rsidP="00491CEA">
      <w:pPr>
        <w:tabs>
          <w:tab w:val="left" w:pos="900"/>
        </w:tabs>
        <w:suppressAutoHyphens/>
        <w:spacing w:after="0" w:line="240" w:lineRule="auto"/>
        <w:ind w:left="792"/>
        <w:jc w:val="both"/>
        <w:rPr>
          <w:rFonts w:ascii="Times New Roman" w:eastAsia="Times New Roman" w:hAnsi="Times New Roman" w:cs="Times New Roman"/>
          <w:sz w:val="24"/>
          <w:szCs w:val="24"/>
          <w:lang w:eastAsia="ar-SA"/>
        </w:rPr>
      </w:pPr>
    </w:p>
    <w:p w:rsidR="00C704E5" w:rsidRPr="00440168" w:rsidRDefault="00C704E5" w:rsidP="00C704E5">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Dalība konkursā un konkursa termiņi</w:t>
      </w:r>
    </w:p>
    <w:p w:rsidR="00C704E5" w:rsidRPr="00440168" w:rsidRDefault="00C704E5" w:rsidP="00C704E5">
      <w:pPr>
        <w:tabs>
          <w:tab w:val="left" w:pos="360"/>
          <w:tab w:val="left" w:pos="900"/>
        </w:tabs>
        <w:suppressAutoHyphens/>
        <w:spacing w:after="0" w:line="240" w:lineRule="auto"/>
        <w:ind w:left="360"/>
        <w:jc w:val="center"/>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Piedalīšanās Konkursā ir Pretendent</w:t>
      </w:r>
      <w:r>
        <w:rPr>
          <w:rFonts w:ascii="Times New Roman" w:eastAsia="Times New Roman" w:hAnsi="Times New Roman" w:cs="Times New Roman"/>
          <w:sz w:val="24"/>
          <w:szCs w:val="24"/>
          <w:lang w:eastAsia="ar-SA"/>
        </w:rPr>
        <w:t>a</w:t>
      </w:r>
      <w:r w:rsidRPr="00440168">
        <w:rPr>
          <w:rFonts w:ascii="Times New Roman" w:eastAsia="Times New Roman" w:hAnsi="Times New Roman" w:cs="Times New Roman"/>
          <w:sz w:val="24"/>
          <w:szCs w:val="24"/>
          <w:lang w:eastAsia="ar-SA"/>
        </w:rPr>
        <w:t xml:space="preserve"> brīvas gribas izpausme. Iesniedzot pieteikumu dalībai Konkursā, </w:t>
      </w:r>
      <w:r w:rsidR="00BF07B4">
        <w:rPr>
          <w:rFonts w:ascii="Times New Roman" w:eastAsia="Times New Roman" w:hAnsi="Times New Roman" w:cs="Times New Roman"/>
          <w:sz w:val="24"/>
          <w:szCs w:val="24"/>
          <w:lang w:eastAsia="ar-SA"/>
        </w:rPr>
        <w:t>p</w:t>
      </w:r>
      <w:r w:rsidRPr="00440168">
        <w:rPr>
          <w:rFonts w:ascii="Times New Roman" w:eastAsia="Times New Roman" w:hAnsi="Times New Roman" w:cs="Times New Roman"/>
          <w:sz w:val="24"/>
          <w:szCs w:val="24"/>
          <w:lang w:eastAsia="ar-SA"/>
        </w:rPr>
        <w:t>retendents apliecina, ka tam ir skaidri visi Konkursa nosa</w:t>
      </w:r>
      <w:r w:rsidR="00BF07B4">
        <w:rPr>
          <w:rFonts w:ascii="Times New Roman" w:eastAsia="Times New Roman" w:hAnsi="Times New Roman" w:cs="Times New Roman"/>
          <w:sz w:val="24"/>
          <w:szCs w:val="24"/>
          <w:lang w:eastAsia="ar-SA"/>
        </w:rPr>
        <w:t xml:space="preserve">cījumi, t.sk., pienākums </w:t>
      </w:r>
      <w:proofErr w:type="gramStart"/>
      <w:r w:rsidR="00491CEA">
        <w:rPr>
          <w:rFonts w:ascii="Times New Roman" w:eastAsia="Times New Roman" w:hAnsi="Times New Roman" w:cs="Times New Roman"/>
          <w:sz w:val="24"/>
          <w:szCs w:val="24"/>
          <w:lang w:eastAsia="ar-SA"/>
        </w:rPr>
        <w:t>2017.</w:t>
      </w:r>
      <w:r w:rsidR="00BF07B4">
        <w:rPr>
          <w:rFonts w:ascii="Times New Roman" w:eastAsia="Times New Roman" w:hAnsi="Times New Roman" w:cs="Times New Roman"/>
          <w:sz w:val="24"/>
          <w:szCs w:val="24"/>
          <w:lang w:eastAsia="ar-SA"/>
        </w:rPr>
        <w:t>gadā</w:t>
      </w:r>
      <w:proofErr w:type="gramEnd"/>
      <w:r w:rsidR="00491CEA">
        <w:rPr>
          <w:rFonts w:ascii="Times New Roman" w:eastAsia="Times New Roman" w:hAnsi="Times New Roman" w:cs="Times New Roman"/>
          <w:sz w:val="24"/>
          <w:szCs w:val="24"/>
          <w:lang w:eastAsia="ar-SA"/>
        </w:rPr>
        <w:t xml:space="preserve"> nodrošināt</w:t>
      </w:r>
      <w:r w:rsidRPr="00440168">
        <w:rPr>
          <w:rFonts w:ascii="Times New Roman" w:eastAsia="Times New Roman" w:hAnsi="Times New Roman" w:cs="Times New Roman"/>
          <w:sz w:val="24"/>
          <w:szCs w:val="24"/>
          <w:lang w:eastAsia="ar-SA"/>
        </w:rPr>
        <w:t xml:space="preserve"> savas veidotās programmas raidīšanu zemes apraidē ciparu formātā neaizsargāta jeb nekodēta pakalpojuma veidā (bez maksas) visā Latvijas teritorijā.</w:t>
      </w:r>
    </w:p>
    <w:p w:rsidR="00C704E5" w:rsidRPr="00440168" w:rsidRDefault="00C704E5" w:rsidP="00C704E5">
      <w:pPr>
        <w:tabs>
          <w:tab w:val="left" w:pos="900"/>
        </w:tabs>
        <w:suppressAutoHyphens/>
        <w:spacing w:after="0" w:line="240" w:lineRule="auto"/>
        <w:ind w:left="360"/>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Pretendentiem tiek radītas vienādas iespējas sacensties par sabiedriskā pasūtījuma raidījumu veidošanu no </w:t>
      </w:r>
      <w:proofErr w:type="gramStart"/>
      <w:r w:rsidRPr="00440168">
        <w:rPr>
          <w:rFonts w:ascii="Times New Roman" w:eastAsia="Times New Roman" w:hAnsi="Times New Roman" w:cs="Times New Roman"/>
          <w:sz w:val="24"/>
          <w:szCs w:val="24"/>
          <w:lang w:eastAsia="ar-SA"/>
        </w:rPr>
        <w:t>2017.gada</w:t>
      </w:r>
      <w:proofErr w:type="gramEnd"/>
      <w:r w:rsidRPr="00440168">
        <w:rPr>
          <w:rFonts w:ascii="Times New Roman" w:eastAsia="Times New Roman" w:hAnsi="Times New Roman" w:cs="Times New Roman"/>
          <w:sz w:val="24"/>
          <w:szCs w:val="24"/>
          <w:lang w:eastAsia="ar-SA"/>
        </w:rPr>
        <w:t xml:space="preserve"> 1.</w:t>
      </w:r>
      <w:r w:rsidR="0022395B">
        <w:rPr>
          <w:rFonts w:ascii="Times New Roman" w:eastAsia="Times New Roman" w:hAnsi="Times New Roman" w:cs="Times New Roman"/>
          <w:sz w:val="24"/>
          <w:szCs w:val="24"/>
          <w:lang w:eastAsia="ar-SA"/>
        </w:rPr>
        <w:t>aprīļa</w:t>
      </w:r>
      <w:r w:rsidRPr="00440168">
        <w:rPr>
          <w:rFonts w:ascii="Times New Roman" w:eastAsia="Times New Roman" w:hAnsi="Times New Roman" w:cs="Times New Roman"/>
          <w:sz w:val="24"/>
          <w:szCs w:val="24"/>
          <w:lang w:eastAsia="ar-SA"/>
        </w:rPr>
        <w:t xml:space="preserve"> līdz </w:t>
      </w:r>
      <w:r w:rsidR="0022395B">
        <w:rPr>
          <w:rFonts w:ascii="Times New Roman" w:eastAsia="Times New Roman" w:hAnsi="Times New Roman" w:cs="Times New Roman"/>
          <w:sz w:val="24"/>
          <w:szCs w:val="24"/>
          <w:lang w:eastAsia="ar-SA"/>
        </w:rPr>
        <w:t>2017.</w:t>
      </w:r>
      <w:r w:rsidRPr="00440168">
        <w:rPr>
          <w:rFonts w:ascii="Times New Roman" w:eastAsia="Times New Roman" w:hAnsi="Times New Roman" w:cs="Times New Roman"/>
          <w:sz w:val="24"/>
          <w:szCs w:val="24"/>
          <w:lang w:eastAsia="ar-SA"/>
        </w:rPr>
        <w:t>gada 31.decembrim.</w:t>
      </w:r>
    </w:p>
    <w:p w:rsidR="00C704E5" w:rsidRPr="00440168" w:rsidRDefault="00C704E5" w:rsidP="00C704E5">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Konkursā tiek pieņemti pieteikumi no juridiskām personām – </w:t>
      </w:r>
      <w:r w:rsidR="00820B95">
        <w:rPr>
          <w:rFonts w:ascii="Times New Roman" w:eastAsia="Times New Roman" w:hAnsi="Times New Roman" w:cs="Times New Roman"/>
          <w:sz w:val="24"/>
          <w:szCs w:val="24"/>
          <w:lang w:eastAsia="ar-SA"/>
        </w:rPr>
        <w:t xml:space="preserve">nacionālajiem </w:t>
      </w:r>
      <w:r w:rsidRPr="00440168">
        <w:rPr>
          <w:rFonts w:ascii="Times New Roman" w:eastAsia="Times New Roman" w:hAnsi="Times New Roman" w:cs="Times New Roman"/>
          <w:sz w:val="24"/>
          <w:szCs w:val="24"/>
          <w:lang w:eastAsia="ar-SA"/>
        </w:rPr>
        <w:t>komerciālajiem elektroniskajiem plašsazi</w:t>
      </w:r>
      <w:r w:rsidR="00820B95">
        <w:rPr>
          <w:rFonts w:ascii="Times New Roman" w:eastAsia="Times New Roman" w:hAnsi="Times New Roman" w:cs="Times New Roman"/>
          <w:sz w:val="24"/>
          <w:szCs w:val="24"/>
          <w:lang w:eastAsia="ar-SA"/>
        </w:rPr>
        <w:t xml:space="preserve">ņas līdzekļiem, kas reģistrēti un </w:t>
      </w:r>
      <w:r w:rsidR="00820B95" w:rsidRPr="00820B95">
        <w:rPr>
          <w:rFonts w:ascii="Times New Roman" w:eastAsia="Times New Roman" w:hAnsi="Times New Roman" w:cs="Times New Roman"/>
          <w:sz w:val="24"/>
          <w:szCs w:val="24"/>
          <w:lang w:eastAsia="ar-SA"/>
        </w:rPr>
        <w:t xml:space="preserve">kas </w:t>
      </w:r>
      <w:proofErr w:type="gramStart"/>
      <w:r w:rsidR="00820B95" w:rsidRPr="00820B95">
        <w:rPr>
          <w:rFonts w:ascii="Times New Roman" w:eastAsia="Times New Roman" w:hAnsi="Times New Roman" w:cs="Times New Roman"/>
          <w:sz w:val="24"/>
          <w:szCs w:val="24"/>
          <w:lang w:eastAsia="ar-SA"/>
        </w:rPr>
        <w:t>2017.gadā</w:t>
      </w:r>
      <w:proofErr w:type="gramEnd"/>
      <w:r w:rsidR="00820B95" w:rsidRPr="00820B95">
        <w:rPr>
          <w:rFonts w:ascii="Times New Roman" w:eastAsia="Times New Roman" w:hAnsi="Times New Roman" w:cs="Times New Roman"/>
          <w:sz w:val="24"/>
          <w:szCs w:val="24"/>
          <w:lang w:eastAsia="ar-SA"/>
        </w:rPr>
        <w:t xml:space="preserve"> savu programmu veido kā nacionālu programmu un nodrošina tās raidīšanu zemes apraidē ciparu formātā neaizsargāta jeb nekodēta pakalpojuma veidā (bez maksas) visā Latvijas teritorijā</w:t>
      </w:r>
      <w:r w:rsidRPr="00440168">
        <w:rPr>
          <w:rFonts w:ascii="Times New Roman" w:eastAsia="Times New Roman" w:hAnsi="Times New Roman" w:cs="Times New Roman"/>
          <w:sz w:val="24"/>
          <w:szCs w:val="24"/>
          <w:lang w:eastAsia="ar-SA"/>
        </w:rPr>
        <w:t>.</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Pieteikumu dokumentu pieņemšana notiek</w:t>
      </w:r>
      <w:r w:rsidRPr="00440168">
        <w:rPr>
          <w:rFonts w:ascii="Times New Roman" w:eastAsia="Times New Roman" w:hAnsi="Times New Roman" w:cs="Times New Roman"/>
          <w:b/>
          <w:bCs/>
          <w:sz w:val="24"/>
          <w:szCs w:val="24"/>
          <w:lang w:eastAsia="ar-SA"/>
        </w:rPr>
        <w:t xml:space="preserve"> līdz </w:t>
      </w:r>
      <w:proofErr w:type="gramStart"/>
      <w:r w:rsidRPr="00440168">
        <w:rPr>
          <w:rFonts w:ascii="Times New Roman" w:eastAsia="Times New Roman" w:hAnsi="Times New Roman" w:cs="Times New Roman"/>
          <w:b/>
          <w:sz w:val="24"/>
          <w:szCs w:val="24"/>
          <w:lang w:eastAsia="ar-SA"/>
        </w:rPr>
        <w:t>201</w:t>
      </w:r>
      <w:r w:rsidR="0022395B">
        <w:rPr>
          <w:rFonts w:ascii="Times New Roman" w:eastAsia="Times New Roman" w:hAnsi="Times New Roman" w:cs="Times New Roman"/>
          <w:b/>
          <w:sz w:val="24"/>
          <w:szCs w:val="24"/>
          <w:lang w:eastAsia="ar-SA"/>
        </w:rPr>
        <w:t>7.gada</w:t>
      </w:r>
      <w:proofErr w:type="gramEnd"/>
      <w:r w:rsidR="0022395B">
        <w:rPr>
          <w:rFonts w:ascii="Times New Roman" w:eastAsia="Times New Roman" w:hAnsi="Times New Roman" w:cs="Times New Roman"/>
          <w:b/>
          <w:sz w:val="24"/>
          <w:szCs w:val="24"/>
          <w:lang w:eastAsia="ar-SA"/>
        </w:rPr>
        <w:t xml:space="preserve"> 8</w:t>
      </w:r>
      <w:r w:rsidRPr="00440168">
        <w:rPr>
          <w:rFonts w:ascii="Times New Roman" w:eastAsia="Times New Roman" w:hAnsi="Times New Roman" w:cs="Times New Roman"/>
          <w:b/>
          <w:sz w:val="24"/>
          <w:szCs w:val="24"/>
          <w:lang w:eastAsia="ar-SA"/>
        </w:rPr>
        <w:t>.</w:t>
      </w:r>
      <w:r w:rsidR="0022395B">
        <w:rPr>
          <w:rFonts w:ascii="Times New Roman" w:eastAsia="Times New Roman" w:hAnsi="Times New Roman" w:cs="Times New Roman"/>
          <w:b/>
          <w:sz w:val="24"/>
          <w:szCs w:val="24"/>
          <w:lang w:eastAsia="ar-SA"/>
        </w:rPr>
        <w:t>martam</w:t>
      </w:r>
      <w:r w:rsidRPr="00440168">
        <w:rPr>
          <w:rFonts w:ascii="Times New Roman" w:eastAsia="Times New Roman" w:hAnsi="Times New Roman" w:cs="Times New Roman"/>
          <w:b/>
          <w:sz w:val="24"/>
          <w:szCs w:val="24"/>
          <w:lang w:eastAsia="ar-SA"/>
        </w:rPr>
        <w:t>, plkst.</w:t>
      </w:r>
      <w:r>
        <w:rPr>
          <w:rFonts w:ascii="Times New Roman" w:eastAsia="Times New Roman" w:hAnsi="Times New Roman" w:cs="Times New Roman"/>
          <w:b/>
          <w:sz w:val="24"/>
          <w:szCs w:val="24"/>
          <w:lang w:eastAsia="ar-SA"/>
        </w:rPr>
        <w:t xml:space="preserve"> </w:t>
      </w:r>
      <w:r w:rsidRPr="00440168">
        <w:rPr>
          <w:rFonts w:ascii="Times New Roman" w:eastAsia="Times New Roman" w:hAnsi="Times New Roman" w:cs="Times New Roman"/>
          <w:b/>
          <w:sz w:val="24"/>
          <w:szCs w:val="24"/>
          <w:lang w:eastAsia="ar-SA"/>
        </w:rPr>
        <w:t>1</w:t>
      </w:r>
      <w:r w:rsidR="0022395B">
        <w:rPr>
          <w:rFonts w:ascii="Times New Roman" w:eastAsia="Times New Roman" w:hAnsi="Times New Roman" w:cs="Times New Roman"/>
          <w:b/>
          <w:sz w:val="24"/>
          <w:szCs w:val="24"/>
          <w:lang w:eastAsia="ar-SA"/>
        </w:rPr>
        <w:t>6</w:t>
      </w:r>
      <w:r w:rsidRPr="00440168">
        <w:rPr>
          <w:rFonts w:ascii="Times New Roman" w:eastAsia="Times New Roman" w:hAnsi="Times New Roman" w:cs="Times New Roman"/>
          <w:b/>
          <w:sz w:val="24"/>
          <w:szCs w:val="24"/>
          <w:lang w:eastAsia="ar-SA"/>
        </w:rPr>
        <w:t>.00</w:t>
      </w:r>
      <w:r w:rsidRPr="00440168">
        <w:rPr>
          <w:rFonts w:ascii="Times New Roman" w:eastAsia="Times New Roman" w:hAnsi="Times New Roman" w:cs="Times New Roman"/>
          <w:sz w:val="24"/>
          <w:szCs w:val="24"/>
          <w:lang w:eastAsia="ar-SA"/>
        </w:rPr>
        <w:t>, Rīgā, Doma laukumā 8A.</w:t>
      </w:r>
    </w:p>
    <w:p w:rsidR="00C704E5" w:rsidRPr="00440168" w:rsidRDefault="00C704E5" w:rsidP="00C704E5">
      <w:pPr>
        <w:tabs>
          <w:tab w:val="left" w:pos="900"/>
        </w:tabs>
        <w:suppressAutoHyphens/>
        <w:spacing w:after="0" w:line="240" w:lineRule="auto"/>
        <w:ind w:left="360"/>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Pieteikumi jāiesniedz personīgi (iesniedzot Padomē) Nolikuma 3.4.apakšpunktā norādītajā adresē un 3.4.apakšpunktā noteiktajā termiņā. </w:t>
      </w:r>
    </w:p>
    <w:p w:rsidR="0022395B" w:rsidRPr="00440168" w:rsidRDefault="0022395B" w:rsidP="0022395B">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22395B" w:rsidRDefault="0022395B" w:rsidP="0022395B">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Padome atver pretendentu iesniegtās aploksnes slēgtā Padomes sēdē ne vēlāk kā </w:t>
      </w:r>
      <w:r w:rsidRPr="00F67CD0">
        <w:rPr>
          <w:rFonts w:ascii="Times New Roman" w:eastAsia="Times New Roman" w:hAnsi="Times New Roman" w:cs="Times New Roman"/>
          <w:b/>
          <w:sz w:val="24"/>
          <w:szCs w:val="24"/>
          <w:lang w:eastAsia="ar-SA"/>
        </w:rPr>
        <w:t>līdz</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b/>
          <w:sz w:val="24"/>
          <w:szCs w:val="24"/>
          <w:lang w:eastAsia="ar-SA"/>
        </w:rPr>
        <w:t>2017.gada</w:t>
      </w:r>
      <w:proofErr w:type="gramEnd"/>
      <w:r>
        <w:rPr>
          <w:rFonts w:ascii="Times New Roman" w:eastAsia="Times New Roman" w:hAnsi="Times New Roman" w:cs="Times New Roman"/>
          <w:b/>
          <w:sz w:val="24"/>
          <w:szCs w:val="24"/>
          <w:lang w:eastAsia="ar-SA"/>
        </w:rPr>
        <w:t xml:space="preserve"> 9</w:t>
      </w:r>
      <w:r w:rsidRPr="00440168">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martam</w:t>
      </w:r>
      <w:r w:rsidRPr="00440168">
        <w:rPr>
          <w:rFonts w:ascii="Times New Roman" w:eastAsia="Times New Roman" w:hAnsi="Times New Roman" w:cs="Times New Roman"/>
          <w:sz w:val="24"/>
          <w:szCs w:val="24"/>
          <w:lang w:eastAsia="ar-SA"/>
        </w:rPr>
        <w:t>, Padomes telpās.</w:t>
      </w:r>
    </w:p>
    <w:p w:rsidR="0022395B" w:rsidRPr="00440168" w:rsidRDefault="0022395B" w:rsidP="0022395B">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Pretendentu izvērtēšana un lēmuma pieņemšana notiek ne vēlāk kā </w:t>
      </w:r>
      <w:r w:rsidRPr="00440168">
        <w:rPr>
          <w:rFonts w:ascii="Times New Roman" w:eastAsia="Times New Roman" w:hAnsi="Times New Roman" w:cs="Times New Roman"/>
          <w:b/>
          <w:sz w:val="24"/>
          <w:szCs w:val="24"/>
          <w:lang w:eastAsia="ar-SA"/>
        </w:rPr>
        <w:t xml:space="preserve">līdz </w:t>
      </w:r>
      <w:proofErr w:type="gramStart"/>
      <w:r w:rsidRPr="00440168">
        <w:rPr>
          <w:rFonts w:ascii="Times New Roman" w:eastAsia="Times New Roman" w:hAnsi="Times New Roman" w:cs="Times New Roman"/>
          <w:b/>
          <w:sz w:val="24"/>
          <w:szCs w:val="24"/>
          <w:lang w:eastAsia="ar-SA"/>
        </w:rPr>
        <w:t>201</w:t>
      </w:r>
      <w:r w:rsidR="0022395B">
        <w:rPr>
          <w:rFonts w:ascii="Times New Roman" w:eastAsia="Times New Roman" w:hAnsi="Times New Roman" w:cs="Times New Roman"/>
          <w:b/>
          <w:sz w:val="24"/>
          <w:szCs w:val="24"/>
          <w:lang w:eastAsia="ar-SA"/>
        </w:rPr>
        <w:t>7</w:t>
      </w:r>
      <w:r w:rsidRPr="00440168">
        <w:rPr>
          <w:rFonts w:ascii="Times New Roman" w:eastAsia="Times New Roman" w:hAnsi="Times New Roman" w:cs="Times New Roman"/>
          <w:b/>
          <w:sz w:val="24"/>
          <w:szCs w:val="24"/>
          <w:lang w:eastAsia="ar-SA"/>
        </w:rPr>
        <w:t>.gada</w:t>
      </w:r>
      <w:proofErr w:type="gramEnd"/>
      <w:r w:rsidRPr="00440168">
        <w:rPr>
          <w:rFonts w:ascii="Times New Roman" w:eastAsia="Times New Roman" w:hAnsi="Times New Roman" w:cs="Times New Roman"/>
          <w:b/>
          <w:sz w:val="24"/>
          <w:szCs w:val="24"/>
          <w:lang w:eastAsia="ar-SA"/>
        </w:rPr>
        <w:t xml:space="preserve"> </w:t>
      </w:r>
      <w:r w:rsidR="0022395B">
        <w:rPr>
          <w:rFonts w:ascii="Times New Roman" w:eastAsia="Times New Roman" w:hAnsi="Times New Roman" w:cs="Times New Roman"/>
          <w:b/>
          <w:sz w:val="24"/>
          <w:szCs w:val="24"/>
          <w:lang w:eastAsia="ar-SA"/>
        </w:rPr>
        <w:t>20</w:t>
      </w:r>
      <w:r w:rsidRPr="00440168">
        <w:rPr>
          <w:rFonts w:ascii="Times New Roman" w:eastAsia="Times New Roman" w:hAnsi="Times New Roman" w:cs="Times New Roman"/>
          <w:b/>
          <w:sz w:val="24"/>
          <w:szCs w:val="24"/>
          <w:lang w:eastAsia="ar-SA"/>
        </w:rPr>
        <w:t>.</w:t>
      </w:r>
      <w:r w:rsidR="0022395B">
        <w:rPr>
          <w:rFonts w:ascii="Times New Roman" w:eastAsia="Times New Roman" w:hAnsi="Times New Roman" w:cs="Times New Roman"/>
          <w:b/>
          <w:sz w:val="24"/>
          <w:szCs w:val="24"/>
          <w:lang w:eastAsia="ar-SA"/>
        </w:rPr>
        <w:t>martam</w:t>
      </w:r>
      <w:r w:rsidRPr="00440168">
        <w:rPr>
          <w:rFonts w:ascii="Times New Roman" w:eastAsia="Times New Roman" w:hAnsi="Times New Roman" w:cs="Times New Roman"/>
          <w:sz w:val="24"/>
          <w:szCs w:val="24"/>
          <w:lang w:eastAsia="ar-SA"/>
        </w:rPr>
        <w:t xml:space="preserve">. </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Pretendents var mainīt vai atsaukt savu piedāvājumu pirms piedāvājuma iesniegšanas termiņa beigām.</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Piedāvājumi, kas iesniegti pēc 3.4.apakšpunktā noteiktā termiņa, neatvērti tiks atdoti vai nosūtīti ierakstītā pasta sūtījumā iesniedzējam.</w:t>
      </w:r>
    </w:p>
    <w:p w:rsidR="00C704E5" w:rsidRPr="00440168" w:rsidRDefault="00C704E5" w:rsidP="00C704E5">
      <w:pPr>
        <w:tabs>
          <w:tab w:val="left" w:pos="900"/>
        </w:tabs>
        <w:suppressAutoHyphens/>
        <w:spacing w:after="0" w:line="240" w:lineRule="auto"/>
        <w:jc w:val="both"/>
        <w:rPr>
          <w:rFonts w:ascii="Times New Roman" w:eastAsia="Times New Roman" w:hAnsi="Times New Roman" w:cs="Times New Roman"/>
          <w:sz w:val="24"/>
          <w:szCs w:val="24"/>
          <w:lang w:eastAsia="ar-SA"/>
        </w:rPr>
      </w:pPr>
    </w:p>
    <w:p w:rsidR="00C704E5" w:rsidRPr="00820B95" w:rsidRDefault="00C704E5" w:rsidP="00C704E5">
      <w:pPr>
        <w:numPr>
          <w:ilvl w:val="1"/>
          <w:numId w:val="1"/>
        </w:numPr>
        <w:tabs>
          <w:tab w:val="clear" w:pos="792"/>
          <w:tab w:val="left" w:pos="993"/>
        </w:tabs>
        <w:suppressAutoHyphens/>
        <w:spacing w:after="0" w:line="240" w:lineRule="auto"/>
        <w:ind w:left="993" w:hanging="633"/>
        <w:jc w:val="both"/>
        <w:rPr>
          <w:rFonts w:ascii="Times New Roman" w:eastAsia="Times New Roman" w:hAnsi="Times New Roman" w:cs="Times New Roman"/>
          <w:sz w:val="24"/>
          <w:szCs w:val="24"/>
          <w:lang w:eastAsia="ar-SA"/>
        </w:rPr>
      </w:pPr>
      <w:r w:rsidRPr="00820B95">
        <w:rPr>
          <w:rFonts w:ascii="Times New Roman" w:eastAsia="Times New Roman" w:hAnsi="Times New Roman" w:cs="Times New Roman"/>
          <w:sz w:val="24"/>
          <w:szCs w:val="24"/>
          <w:lang w:eastAsia="ar-SA"/>
        </w:rPr>
        <w:t xml:space="preserve">Uzziņas, zvanot uz tālr. +371 67221848 vai rakstot uz e-pastu </w:t>
      </w:r>
      <w:hyperlink r:id="rId10" w:history="1">
        <w:r w:rsidRPr="00820B95">
          <w:rPr>
            <w:rFonts w:ascii="Times New Roman" w:eastAsia="Times New Roman" w:hAnsi="Times New Roman" w:cs="Times New Roman"/>
            <w:sz w:val="24"/>
            <w:szCs w:val="24"/>
            <w:u w:val="single"/>
            <w:lang w:eastAsia="ar-SA"/>
          </w:rPr>
          <w:t>neplpadome@neplpadome.lv</w:t>
        </w:r>
      </w:hyperlink>
      <w:r w:rsidRPr="00820B95">
        <w:rPr>
          <w:rFonts w:ascii="Times New Roman" w:eastAsia="Times New Roman" w:hAnsi="Times New Roman" w:cs="Times New Roman"/>
          <w:sz w:val="24"/>
          <w:szCs w:val="24"/>
          <w:lang w:eastAsia="ar-SA"/>
        </w:rPr>
        <w:t>.</w:t>
      </w:r>
    </w:p>
    <w:p w:rsidR="00C704E5" w:rsidRPr="00440168" w:rsidRDefault="00C704E5" w:rsidP="00C704E5">
      <w:pPr>
        <w:tabs>
          <w:tab w:val="left" w:pos="900"/>
        </w:tabs>
        <w:suppressAutoHyphens/>
        <w:spacing w:after="0" w:line="240" w:lineRule="auto"/>
        <w:ind w:left="900" w:hanging="540"/>
        <w:jc w:val="both"/>
        <w:rPr>
          <w:rFonts w:ascii="Helvetica" w:eastAsia="Times New Roman" w:hAnsi="Helvetica" w:cs="Helvetica"/>
          <w:szCs w:val="20"/>
          <w:lang w:eastAsia="ar-SA"/>
        </w:rPr>
      </w:pPr>
    </w:p>
    <w:p w:rsidR="00C704E5" w:rsidRDefault="00C704E5" w:rsidP="00C704E5">
      <w:pPr>
        <w:suppressAutoHyphens/>
        <w:spacing w:after="0" w:line="240" w:lineRule="auto"/>
        <w:ind w:left="720"/>
        <w:rPr>
          <w:rFonts w:ascii="Times New Roman" w:eastAsia="Times New Roman" w:hAnsi="Times New Roman" w:cs="Times New Roman"/>
          <w:sz w:val="24"/>
          <w:szCs w:val="24"/>
          <w:lang w:eastAsia="ar-SA"/>
        </w:rPr>
      </w:pPr>
    </w:p>
    <w:p w:rsidR="00C704E5" w:rsidRPr="00440168" w:rsidRDefault="00C704E5" w:rsidP="00C704E5">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lastRenderedPageBreak/>
        <w:t>Konkursa priekšmets</w:t>
      </w: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22395B" w:rsidRDefault="00C704E5" w:rsidP="00667118">
      <w:pPr>
        <w:numPr>
          <w:ilvl w:val="1"/>
          <w:numId w:val="1"/>
        </w:numPr>
        <w:tabs>
          <w:tab w:val="left" w:pos="993"/>
        </w:tabs>
        <w:suppressAutoHyphens/>
        <w:spacing w:after="0" w:line="240" w:lineRule="auto"/>
        <w:jc w:val="both"/>
        <w:rPr>
          <w:rFonts w:ascii="Times New Roman" w:eastAsia="Times New Roman" w:hAnsi="Times New Roman" w:cs="Times New Roman"/>
          <w:sz w:val="24"/>
          <w:szCs w:val="24"/>
          <w:lang w:eastAsia="ar-SA"/>
        </w:rPr>
      </w:pPr>
      <w:r w:rsidRPr="008F24F0">
        <w:rPr>
          <w:rFonts w:ascii="Times New Roman" w:eastAsia="Times New Roman" w:hAnsi="Times New Roman" w:cs="Times New Roman"/>
          <w:sz w:val="24"/>
          <w:szCs w:val="24"/>
          <w:lang w:eastAsia="ar-SA"/>
        </w:rPr>
        <w:t>Konkursa priekšmets</w:t>
      </w:r>
      <w:r w:rsidR="0022395B">
        <w:rPr>
          <w:rFonts w:ascii="Times New Roman" w:eastAsia="Times New Roman" w:hAnsi="Times New Roman" w:cs="Times New Roman"/>
          <w:sz w:val="24"/>
          <w:szCs w:val="24"/>
          <w:lang w:eastAsia="ar-SA"/>
        </w:rPr>
        <w:t>:</w:t>
      </w:r>
    </w:p>
    <w:p w:rsidR="00797AEF" w:rsidRDefault="00B84C92" w:rsidP="00797AEF">
      <w:pPr>
        <w:pStyle w:val="ListParagraph"/>
        <w:numPr>
          <w:ilvl w:val="2"/>
          <w:numId w:val="1"/>
        </w:numPr>
        <w:tabs>
          <w:tab w:val="left" w:pos="851"/>
        </w:tabs>
        <w:suppressAutoHyphens/>
        <w:spacing w:after="0" w:line="240" w:lineRule="auto"/>
        <w:ind w:left="851"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Kultūras mantoj</w:t>
      </w:r>
      <w:r w:rsidR="00490450">
        <w:rPr>
          <w:rFonts w:ascii="Times New Roman" w:eastAsia="Times New Roman" w:hAnsi="Times New Roman" w:cs="Times New Roman"/>
          <w:bCs/>
          <w:sz w:val="24"/>
          <w:szCs w:val="24"/>
          <w:lang w:eastAsia="ar-SA"/>
        </w:rPr>
        <w:t>u</w:t>
      </w:r>
      <w:r>
        <w:rPr>
          <w:rFonts w:ascii="Times New Roman" w:eastAsia="Times New Roman" w:hAnsi="Times New Roman" w:cs="Times New Roman"/>
          <w:bCs/>
          <w:sz w:val="24"/>
          <w:szCs w:val="24"/>
          <w:lang w:eastAsia="ar-SA"/>
        </w:rPr>
        <w:t xml:space="preserve">ma veidošana </w:t>
      </w:r>
      <w:r w:rsidR="00820B95">
        <w:rPr>
          <w:rFonts w:ascii="Times New Roman" w:eastAsia="Times New Roman" w:hAnsi="Times New Roman" w:cs="Times New Roman"/>
          <w:bCs/>
          <w:sz w:val="24"/>
          <w:szCs w:val="24"/>
          <w:lang w:eastAsia="ar-SA"/>
        </w:rPr>
        <w:t xml:space="preserve">Latvijas valsts simtgades kontekstā </w:t>
      </w:r>
      <w:r>
        <w:rPr>
          <w:rFonts w:ascii="Times New Roman" w:eastAsia="Times New Roman" w:hAnsi="Times New Roman" w:cs="Times New Roman"/>
          <w:bCs/>
          <w:sz w:val="24"/>
          <w:szCs w:val="24"/>
          <w:lang w:eastAsia="ar-SA"/>
        </w:rPr>
        <w:t xml:space="preserve">raidījumos </w:t>
      </w:r>
      <w:r w:rsidR="003951FE" w:rsidRPr="003951FE">
        <w:rPr>
          <w:rFonts w:ascii="Times New Roman" w:eastAsia="Times New Roman" w:hAnsi="Times New Roman" w:cs="Times New Roman"/>
          <w:bCs/>
          <w:sz w:val="24"/>
          <w:szCs w:val="24"/>
          <w:lang w:eastAsia="ar-SA"/>
        </w:rPr>
        <w:t xml:space="preserve">par </w:t>
      </w:r>
      <w:r>
        <w:rPr>
          <w:rFonts w:ascii="Times New Roman" w:eastAsia="Times New Roman" w:hAnsi="Times New Roman" w:cs="Times New Roman"/>
          <w:bCs/>
          <w:sz w:val="24"/>
          <w:szCs w:val="24"/>
          <w:lang w:eastAsia="ar-SA"/>
        </w:rPr>
        <w:t xml:space="preserve">Latvijai nozīmīgām </w:t>
      </w:r>
      <w:r w:rsidR="003951FE" w:rsidRPr="003951FE">
        <w:rPr>
          <w:rFonts w:ascii="Times New Roman" w:eastAsia="Times New Roman" w:hAnsi="Times New Roman" w:cs="Times New Roman"/>
          <w:bCs/>
          <w:sz w:val="24"/>
          <w:szCs w:val="24"/>
          <w:lang w:eastAsia="ar-SA"/>
        </w:rPr>
        <w:t>personībām</w:t>
      </w:r>
      <w:r w:rsidR="008F24F0" w:rsidRPr="003951FE">
        <w:rPr>
          <w:rFonts w:ascii="Times New Roman" w:eastAsia="Times New Roman" w:hAnsi="Times New Roman" w:cs="Times New Roman"/>
          <w:sz w:val="24"/>
          <w:szCs w:val="24"/>
          <w:lang w:eastAsia="ar-SA"/>
        </w:rPr>
        <w:t xml:space="preserve">, </w:t>
      </w:r>
      <w:r w:rsidR="00C704E5" w:rsidRPr="003951FE">
        <w:rPr>
          <w:rFonts w:ascii="Times New Roman" w:eastAsia="Times New Roman" w:hAnsi="Times New Roman" w:cs="Times New Roman"/>
          <w:sz w:val="24"/>
          <w:szCs w:val="24"/>
          <w:lang w:eastAsia="ar-SA"/>
        </w:rPr>
        <w:t>lai papildus sabiedriskās televīzijas valsts SIA „Latvijas Televīzija” programmās veidotajiem un ietvertajiem raidījumiem</w:t>
      </w:r>
      <w:r w:rsidR="00C704E5" w:rsidRPr="003951FE">
        <w:rPr>
          <w:rFonts w:ascii="Times New Roman" w:eastAsia="Times New Roman" w:hAnsi="Times New Roman" w:cs="Times New Roman"/>
          <w:bCs/>
          <w:sz w:val="24"/>
          <w:szCs w:val="24"/>
          <w:lang w:eastAsia="ar-SA"/>
        </w:rPr>
        <w:t xml:space="preserve">, kā arī papildus citiem sabiedriskā pasūtījuma ietvaros veidotajiem raidījumiem </w:t>
      </w:r>
      <w:r w:rsidR="00C704E5" w:rsidRPr="003951FE">
        <w:rPr>
          <w:rFonts w:ascii="Times New Roman" w:eastAsia="Times New Roman" w:hAnsi="Times New Roman" w:cs="Times New Roman"/>
          <w:sz w:val="24"/>
          <w:szCs w:val="24"/>
          <w:lang w:eastAsia="ar-SA"/>
        </w:rPr>
        <w:t>tiktu nodrošināt</w:t>
      </w:r>
      <w:r w:rsidR="003951FE" w:rsidRPr="003951FE">
        <w:rPr>
          <w:rFonts w:ascii="Times New Roman" w:eastAsia="Times New Roman" w:hAnsi="Times New Roman" w:cs="Times New Roman"/>
          <w:sz w:val="24"/>
          <w:szCs w:val="24"/>
          <w:lang w:eastAsia="ar-SA"/>
        </w:rPr>
        <w:t>s</w:t>
      </w:r>
      <w:r w:rsidR="00C704E5" w:rsidRPr="003951FE">
        <w:rPr>
          <w:rFonts w:ascii="Times New Roman" w:eastAsia="Times New Roman" w:hAnsi="Times New Roman" w:cs="Times New Roman"/>
          <w:sz w:val="24"/>
          <w:szCs w:val="24"/>
          <w:lang w:eastAsia="ar-SA"/>
        </w:rPr>
        <w:t xml:space="preserve"> </w:t>
      </w:r>
      <w:r w:rsidR="003951FE" w:rsidRPr="003951FE">
        <w:rPr>
          <w:rFonts w:ascii="Times New Roman" w:eastAsia="Times New Roman" w:hAnsi="Times New Roman" w:cs="Times New Roman"/>
          <w:sz w:val="24"/>
          <w:szCs w:val="24"/>
          <w:lang w:eastAsia="ar-SA"/>
        </w:rPr>
        <w:t xml:space="preserve">daudzveidīgs </w:t>
      </w:r>
      <w:r w:rsidR="00797AEF">
        <w:rPr>
          <w:rFonts w:ascii="Times New Roman" w:eastAsia="Times New Roman" w:hAnsi="Times New Roman" w:cs="Times New Roman"/>
          <w:sz w:val="24"/>
          <w:szCs w:val="24"/>
          <w:lang w:eastAsia="ar-SA"/>
        </w:rPr>
        <w:t>satura piedāvājums.</w:t>
      </w:r>
    </w:p>
    <w:p w:rsidR="003951FE" w:rsidRDefault="00B84C92" w:rsidP="00797AEF">
      <w:pPr>
        <w:pStyle w:val="ListParagraph"/>
        <w:numPr>
          <w:ilvl w:val="2"/>
          <w:numId w:val="1"/>
        </w:numPr>
        <w:tabs>
          <w:tab w:val="left" w:pos="851"/>
        </w:tabs>
        <w:suppressAutoHyphens/>
        <w:spacing w:after="0" w:line="240" w:lineRule="auto"/>
        <w:ind w:left="851"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Kultūras mantojuma </w:t>
      </w:r>
      <w:r w:rsidR="00820B95">
        <w:rPr>
          <w:rFonts w:ascii="Times New Roman" w:eastAsia="Times New Roman" w:hAnsi="Times New Roman" w:cs="Times New Roman"/>
          <w:bCs/>
          <w:sz w:val="24"/>
          <w:szCs w:val="24"/>
          <w:lang w:eastAsia="ar-SA"/>
        </w:rPr>
        <w:t xml:space="preserve">veidošana </w:t>
      </w:r>
      <w:r w:rsidR="00820B95" w:rsidRPr="00820B95">
        <w:rPr>
          <w:rFonts w:ascii="Times New Roman" w:eastAsia="Times New Roman" w:hAnsi="Times New Roman" w:cs="Times New Roman"/>
          <w:bCs/>
          <w:sz w:val="24"/>
          <w:szCs w:val="24"/>
          <w:lang w:eastAsia="ar-SA"/>
        </w:rPr>
        <w:t xml:space="preserve">Latvijas valsts simtgades kontekstā </w:t>
      </w:r>
      <w:r w:rsidR="00820B95">
        <w:rPr>
          <w:rFonts w:ascii="Times New Roman" w:eastAsia="Times New Roman" w:hAnsi="Times New Roman" w:cs="Times New Roman"/>
          <w:bCs/>
          <w:sz w:val="24"/>
          <w:szCs w:val="24"/>
          <w:lang w:eastAsia="ar-SA"/>
        </w:rPr>
        <w:t xml:space="preserve">raidījumos </w:t>
      </w:r>
      <w:r>
        <w:rPr>
          <w:rFonts w:ascii="Times New Roman" w:eastAsia="Times New Roman" w:hAnsi="Times New Roman" w:cs="Times New Roman"/>
          <w:bCs/>
          <w:sz w:val="24"/>
          <w:szCs w:val="24"/>
          <w:lang w:eastAsia="ar-SA"/>
        </w:rPr>
        <w:t xml:space="preserve">ar Latvijas </w:t>
      </w:r>
      <w:r w:rsidR="00797AEF">
        <w:rPr>
          <w:rFonts w:ascii="Times New Roman" w:eastAsia="Times New Roman" w:hAnsi="Times New Roman" w:cs="Times New Roman"/>
          <w:bCs/>
          <w:sz w:val="24"/>
          <w:szCs w:val="24"/>
          <w:lang w:eastAsia="ar-SA"/>
        </w:rPr>
        <w:t>reģionālo tematiku</w:t>
      </w:r>
      <w:r w:rsidR="00797AEF" w:rsidRPr="00797AEF">
        <w:rPr>
          <w:rFonts w:ascii="Times New Roman" w:eastAsia="Times New Roman" w:hAnsi="Times New Roman" w:cs="Times New Roman"/>
          <w:sz w:val="24"/>
          <w:szCs w:val="24"/>
          <w:lang w:eastAsia="ar-SA"/>
        </w:rPr>
        <w:t>, lai papildus sabiedriskās televīzijas valsts SIA „Latvijas Televīzija” programmās veidotajiem un ietvertajiem raidījumiem</w:t>
      </w:r>
      <w:r w:rsidR="00797AEF" w:rsidRPr="00797AEF">
        <w:rPr>
          <w:rFonts w:ascii="Times New Roman" w:eastAsia="Times New Roman" w:hAnsi="Times New Roman" w:cs="Times New Roman"/>
          <w:bCs/>
          <w:sz w:val="24"/>
          <w:szCs w:val="24"/>
          <w:lang w:eastAsia="ar-SA"/>
        </w:rPr>
        <w:t xml:space="preserve">, kā arī papildus citiem sabiedriskā pasūtījuma ietvaros veidotajiem raidījumiem </w:t>
      </w:r>
      <w:r w:rsidR="00797AEF" w:rsidRPr="00797AEF">
        <w:rPr>
          <w:rFonts w:ascii="Times New Roman" w:eastAsia="Times New Roman" w:hAnsi="Times New Roman" w:cs="Times New Roman"/>
          <w:sz w:val="24"/>
          <w:szCs w:val="24"/>
          <w:lang w:eastAsia="ar-SA"/>
        </w:rPr>
        <w:t>tiktu nodrošināts daudzveidīgs</w:t>
      </w:r>
      <w:r w:rsidR="00797AEF">
        <w:rPr>
          <w:rFonts w:ascii="Times New Roman" w:eastAsia="Times New Roman" w:hAnsi="Times New Roman" w:cs="Times New Roman"/>
          <w:sz w:val="24"/>
          <w:szCs w:val="24"/>
          <w:lang w:eastAsia="ar-SA"/>
        </w:rPr>
        <w:t xml:space="preserve"> satura</w:t>
      </w:r>
      <w:r w:rsidR="00797AEF" w:rsidRPr="00797AEF">
        <w:rPr>
          <w:rFonts w:ascii="Times New Roman" w:eastAsia="Times New Roman" w:hAnsi="Times New Roman" w:cs="Times New Roman"/>
          <w:sz w:val="24"/>
          <w:szCs w:val="24"/>
          <w:lang w:eastAsia="ar-SA"/>
        </w:rPr>
        <w:t xml:space="preserve"> piedāvājums.</w:t>
      </w:r>
    </w:p>
    <w:p w:rsidR="003E119F" w:rsidRDefault="003E119F" w:rsidP="003E119F">
      <w:pPr>
        <w:pStyle w:val="ListParagraph"/>
        <w:tabs>
          <w:tab w:val="left" w:pos="851"/>
        </w:tabs>
        <w:suppressAutoHyphens/>
        <w:spacing w:after="0" w:line="240" w:lineRule="auto"/>
        <w:ind w:left="851"/>
        <w:jc w:val="both"/>
        <w:rPr>
          <w:rFonts w:ascii="Times New Roman" w:eastAsia="Times New Roman" w:hAnsi="Times New Roman" w:cs="Times New Roman"/>
          <w:sz w:val="24"/>
          <w:szCs w:val="24"/>
          <w:lang w:eastAsia="ar-SA"/>
        </w:rPr>
      </w:pPr>
    </w:p>
    <w:p w:rsidR="00C704E5" w:rsidRPr="00797AEF" w:rsidRDefault="00C704E5" w:rsidP="00797AEF">
      <w:pPr>
        <w:pStyle w:val="ListParagraph"/>
        <w:numPr>
          <w:ilvl w:val="1"/>
          <w:numId w:val="1"/>
        </w:numPr>
        <w:tabs>
          <w:tab w:val="left" w:pos="993"/>
        </w:tabs>
        <w:suppressAutoHyphens/>
        <w:spacing w:after="0" w:line="240" w:lineRule="auto"/>
        <w:jc w:val="both"/>
        <w:rPr>
          <w:rFonts w:ascii="Times New Roman" w:eastAsia="Times New Roman" w:hAnsi="Times New Roman" w:cs="Times New Roman"/>
          <w:sz w:val="24"/>
          <w:szCs w:val="24"/>
          <w:lang w:eastAsia="ar-SA"/>
        </w:rPr>
      </w:pPr>
      <w:r w:rsidRPr="00797AEF">
        <w:rPr>
          <w:rFonts w:ascii="Times New Roman" w:eastAsia="Times New Roman" w:hAnsi="Times New Roman" w:cs="Times New Roman"/>
          <w:sz w:val="24"/>
          <w:szCs w:val="24"/>
          <w:lang w:eastAsia="ar-SA"/>
        </w:rPr>
        <w:t>Sabiedriskā pasūtījuma raidījumi tiek veidoti un ietverti Konkursa uzvarētāja veidotajā programmā, kas tiek raidīta visā Latvijas teritorijā zemes apraidē ciparu formātā neaizsargāta jeb nekodēta pakalpojuma veidā (bez maksas).</w:t>
      </w:r>
    </w:p>
    <w:p w:rsidR="00C704E5" w:rsidRPr="00440168" w:rsidRDefault="00C704E5" w:rsidP="00C704E5">
      <w:pPr>
        <w:spacing w:after="0" w:line="240" w:lineRule="auto"/>
        <w:ind w:left="720"/>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93"/>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Pretendents ir brīvs un neatkarīgs programmu veidošanā.</w:t>
      </w:r>
    </w:p>
    <w:p w:rsidR="00C704E5" w:rsidRPr="00440168" w:rsidRDefault="00C704E5" w:rsidP="00C704E5">
      <w:pPr>
        <w:tabs>
          <w:tab w:val="left" w:pos="993"/>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93"/>
        </w:tabs>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797AEF">
      <w:pPr>
        <w:numPr>
          <w:ilvl w:val="0"/>
          <w:numId w:val="1"/>
        </w:num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Piedāvājuma iesniegšanas kārtība un atvēršana</w:t>
      </w:r>
    </w:p>
    <w:p w:rsidR="00C704E5" w:rsidRPr="00440168" w:rsidRDefault="00C704E5" w:rsidP="00C704E5">
      <w:pPr>
        <w:suppressAutoHyphens/>
        <w:spacing w:after="0" w:line="240" w:lineRule="auto"/>
        <w:ind w:left="900" w:hanging="540"/>
        <w:jc w:val="center"/>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u w:val="single"/>
          <w:lang w:eastAsia="ar-SA"/>
        </w:rPr>
        <w:t>Pretendentu iesniedzamā piedāvājuma sastāvs</w:t>
      </w:r>
      <w:r w:rsidRPr="00440168">
        <w:rPr>
          <w:rFonts w:ascii="Times New Roman" w:eastAsia="Times New Roman" w:hAnsi="Times New Roman" w:cs="Times New Roman"/>
          <w:sz w:val="24"/>
          <w:szCs w:val="24"/>
          <w:lang w:eastAsia="ar-SA"/>
        </w:rPr>
        <w:t>:</w:t>
      </w:r>
    </w:p>
    <w:p w:rsidR="00C704E5" w:rsidRDefault="00C704E5" w:rsidP="00797AEF">
      <w:pPr>
        <w:numPr>
          <w:ilvl w:val="2"/>
          <w:numId w:val="1"/>
        </w:numPr>
        <w:tabs>
          <w:tab w:val="left" w:pos="1620"/>
        </w:tabs>
        <w:suppressAutoHyphens/>
        <w:spacing w:after="0" w:line="240" w:lineRule="auto"/>
        <w:ind w:left="1560" w:hanging="709"/>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 iesniegums dalībai Konkursā, aizpildot Nolikuma pielikumā Nr.1 pievienoto veidlapu.</w:t>
      </w:r>
    </w:p>
    <w:p w:rsidR="00C704E5" w:rsidRPr="00C2522D" w:rsidRDefault="00C704E5" w:rsidP="00797AEF">
      <w:pPr>
        <w:numPr>
          <w:ilvl w:val="2"/>
          <w:numId w:val="1"/>
        </w:numPr>
        <w:tabs>
          <w:tab w:val="left" w:pos="1620"/>
        </w:tabs>
        <w:suppressAutoHyphens/>
        <w:spacing w:after="0" w:line="240" w:lineRule="auto"/>
        <w:ind w:left="1560" w:hanging="709"/>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Piedāvājums jāiesniedz, pievienojot šādu informāciju, informāciju apliecinošus dokumentus un materiālus:</w:t>
      </w:r>
    </w:p>
    <w:p w:rsidR="00C704E5" w:rsidRDefault="00C704E5" w:rsidP="00797AEF">
      <w:pPr>
        <w:numPr>
          <w:ilvl w:val="3"/>
          <w:numId w:val="1"/>
        </w:numPr>
        <w:tabs>
          <w:tab w:val="left" w:pos="1701"/>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proofErr w:type="gramStart"/>
      <w:r w:rsidRPr="00C2522D">
        <w:rPr>
          <w:rFonts w:ascii="Times New Roman" w:eastAsia="Times New Roman" w:hAnsi="Times New Roman" w:cs="Times New Roman"/>
          <w:sz w:val="24"/>
          <w:szCs w:val="24"/>
          <w:lang w:eastAsia="ar-SA"/>
        </w:rPr>
        <w:t>2017.gada</w:t>
      </w:r>
      <w:proofErr w:type="gramEnd"/>
      <w:r w:rsidRPr="00C2522D">
        <w:rPr>
          <w:rFonts w:ascii="Times New Roman" w:eastAsia="Times New Roman" w:hAnsi="Times New Roman" w:cs="Times New Roman"/>
          <w:sz w:val="24"/>
          <w:szCs w:val="24"/>
          <w:lang w:eastAsia="ar-SA"/>
        </w:rPr>
        <w:t xml:space="preserve"> Sabiedriskā pasūtījuma gada plāns par raidījumu apjomu un laika grafiku, ieskaitot</w:t>
      </w:r>
      <w:r>
        <w:rPr>
          <w:rFonts w:ascii="Times New Roman" w:eastAsia="Times New Roman" w:hAnsi="Times New Roman" w:cs="Times New Roman"/>
          <w:sz w:val="24"/>
          <w:szCs w:val="24"/>
          <w:lang w:eastAsia="ar-SA"/>
        </w:rPr>
        <w:t xml:space="preserve"> šādu informāciju:</w:t>
      </w:r>
    </w:p>
    <w:p w:rsidR="00C704E5" w:rsidRDefault="00705E80" w:rsidP="00C704E5">
      <w:pPr>
        <w:pStyle w:val="ListParagraph"/>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C704E5" w:rsidRPr="00C2522D">
        <w:rPr>
          <w:rFonts w:ascii="Times New Roman" w:eastAsia="Times New Roman" w:hAnsi="Times New Roman" w:cs="Times New Roman"/>
          <w:sz w:val="24"/>
          <w:szCs w:val="24"/>
          <w:lang w:eastAsia="ar-SA"/>
        </w:rPr>
        <w:t>abiedriskā pasūtījuma raidījumu saturisk</w:t>
      </w:r>
      <w:r w:rsidR="00C704E5">
        <w:rPr>
          <w:rFonts w:ascii="Times New Roman" w:eastAsia="Times New Roman" w:hAnsi="Times New Roman" w:cs="Times New Roman"/>
          <w:sz w:val="24"/>
          <w:szCs w:val="24"/>
          <w:lang w:eastAsia="ar-SA"/>
        </w:rPr>
        <w:t>ā</w:t>
      </w:r>
      <w:r w:rsidR="00C704E5" w:rsidRPr="00C2522D">
        <w:rPr>
          <w:rFonts w:ascii="Times New Roman" w:eastAsia="Times New Roman" w:hAnsi="Times New Roman" w:cs="Times New Roman"/>
          <w:sz w:val="24"/>
          <w:szCs w:val="24"/>
          <w:lang w:eastAsia="ar-SA"/>
        </w:rPr>
        <w:t xml:space="preserve"> koncepcij</w:t>
      </w:r>
      <w:r w:rsidR="00C704E5">
        <w:rPr>
          <w:rFonts w:ascii="Times New Roman" w:eastAsia="Times New Roman" w:hAnsi="Times New Roman" w:cs="Times New Roman"/>
          <w:sz w:val="24"/>
          <w:szCs w:val="24"/>
          <w:lang w:eastAsia="ar-SA"/>
        </w:rPr>
        <w:t>a</w:t>
      </w:r>
      <w:r w:rsidR="00C704E5" w:rsidRPr="00C2522D">
        <w:rPr>
          <w:rFonts w:ascii="Times New Roman" w:eastAsia="Times New Roman" w:hAnsi="Times New Roman" w:cs="Times New Roman"/>
          <w:sz w:val="24"/>
          <w:szCs w:val="24"/>
          <w:lang w:eastAsia="ar-SA"/>
        </w:rPr>
        <w:t>, kas atbilst N</w:t>
      </w:r>
      <w:r w:rsidR="00C704E5">
        <w:rPr>
          <w:rFonts w:ascii="Times New Roman" w:eastAsia="Times New Roman" w:hAnsi="Times New Roman" w:cs="Times New Roman"/>
          <w:sz w:val="24"/>
          <w:szCs w:val="24"/>
          <w:lang w:eastAsia="ar-SA"/>
        </w:rPr>
        <w:t xml:space="preserve">olikuma </w:t>
      </w:r>
      <w:r>
        <w:rPr>
          <w:rFonts w:ascii="Times New Roman" w:eastAsia="Times New Roman" w:hAnsi="Times New Roman" w:cs="Times New Roman"/>
          <w:sz w:val="24"/>
          <w:szCs w:val="24"/>
          <w:lang w:eastAsia="ar-SA"/>
        </w:rPr>
        <w:t xml:space="preserve">1.3. un </w:t>
      </w:r>
      <w:r w:rsidR="00C704E5">
        <w:rPr>
          <w:rFonts w:ascii="Times New Roman" w:eastAsia="Times New Roman" w:hAnsi="Times New Roman" w:cs="Times New Roman"/>
          <w:sz w:val="24"/>
          <w:szCs w:val="24"/>
          <w:lang w:eastAsia="ar-SA"/>
        </w:rPr>
        <w:t>1.1</w:t>
      </w:r>
      <w:r w:rsidR="00797AEF">
        <w:rPr>
          <w:rFonts w:ascii="Times New Roman" w:eastAsia="Times New Roman" w:hAnsi="Times New Roman" w:cs="Times New Roman"/>
          <w:sz w:val="24"/>
          <w:szCs w:val="24"/>
          <w:lang w:eastAsia="ar-SA"/>
        </w:rPr>
        <w:t>2</w:t>
      </w:r>
      <w:r w:rsidR="00C704E5">
        <w:rPr>
          <w:rFonts w:ascii="Times New Roman" w:eastAsia="Times New Roman" w:hAnsi="Times New Roman" w:cs="Times New Roman"/>
          <w:sz w:val="24"/>
          <w:szCs w:val="24"/>
          <w:lang w:eastAsia="ar-SA"/>
        </w:rPr>
        <w:t>.punktā noteiktajam;</w:t>
      </w:r>
    </w:p>
    <w:p w:rsidR="00C704E5" w:rsidRDefault="00C704E5" w:rsidP="00C704E5">
      <w:pPr>
        <w:pStyle w:val="ListParagraph"/>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informācij</w:t>
      </w:r>
      <w:r>
        <w:rPr>
          <w:rFonts w:ascii="Times New Roman" w:eastAsia="Times New Roman" w:hAnsi="Times New Roman" w:cs="Times New Roman"/>
          <w:sz w:val="24"/>
          <w:szCs w:val="24"/>
          <w:lang w:eastAsia="ar-SA"/>
        </w:rPr>
        <w:t>a</w:t>
      </w:r>
      <w:r w:rsidRPr="00C2522D">
        <w:rPr>
          <w:rFonts w:ascii="Times New Roman" w:eastAsia="Times New Roman" w:hAnsi="Times New Roman" w:cs="Times New Roman"/>
          <w:sz w:val="24"/>
          <w:szCs w:val="24"/>
          <w:lang w:eastAsia="ar-SA"/>
        </w:rPr>
        <w:t xml:space="preserve"> par to, kā tiks nodrošināta </w:t>
      </w:r>
      <w:r w:rsidR="00705E80">
        <w:rPr>
          <w:rFonts w:ascii="Times New Roman" w:eastAsia="Times New Roman" w:hAnsi="Times New Roman" w:cs="Times New Roman"/>
          <w:sz w:val="24"/>
          <w:szCs w:val="24"/>
          <w:lang w:eastAsia="ar-SA"/>
        </w:rPr>
        <w:t xml:space="preserve">sabiedriskā pasūtījuma </w:t>
      </w:r>
      <w:r w:rsidRPr="00C2522D">
        <w:rPr>
          <w:rFonts w:ascii="Times New Roman" w:eastAsia="Times New Roman" w:hAnsi="Times New Roman" w:cs="Times New Roman"/>
          <w:sz w:val="24"/>
          <w:szCs w:val="24"/>
          <w:lang w:eastAsia="ar-SA"/>
        </w:rPr>
        <w:t>raidījumu kvalitātes un atbilstības sabiedriskā pasūtījuma uzdevumiem un principiem izvērtēšana</w:t>
      </w:r>
      <w:r>
        <w:rPr>
          <w:rFonts w:ascii="Times New Roman" w:eastAsia="Times New Roman" w:hAnsi="Times New Roman" w:cs="Times New Roman"/>
          <w:sz w:val="24"/>
          <w:szCs w:val="24"/>
          <w:lang w:eastAsia="ar-SA"/>
        </w:rPr>
        <w:t>;</w:t>
      </w:r>
    </w:p>
    <w:p w:rsidR="00C704E5" w:rsidRDefault="00C704E5" w:rsidP="00C704E5">
      <w:pPr>
        <w:pStyle w:val="ListParagraph"/>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informācija par to, </w:t>
      </w:r>
      <w:r w:rsidRPr="00C2522D">
        <w:rPr>
          <w:rFonts w:ascii="Times New Roman" w:eastAsia="Times New Roman" w:hAnsi="Times New Roman" w:cs="Times New Roman"/>
          <w:sz w:val="24"/>
          <w:szCs w:val="24"/>
          <w:lang w:eastAsia="ar-SA"/>
        </w:rPr>
        <w:t xml:space="preserve">kā tiks nodrošināta atgriezeniskā saite no skatītājiem; </w:t>
      </w:r>
    </w:p>
    <w:p w:rsidR="00C704E5" w:rsidRDefault="00C704E5" w:rsidP="00C704E5">
      <w:pPr>
        <w:pStyle w:val="ListParagraph"/>
        <w:numPr>
          <w:ilvl w:val="0"/>
          <w:numId w:val="4"/>
        </w:numPr>
        <w:tabs>
          <w:tab w:val="left" w:pos="1985"/>
          <w:tab w:val="left" w:pos="2410"/>
          <w:tab w:val="left" w:pos="2552"/>
        </w:tabs>
        <w:suppressAutoHyphens/>
        <w:spacing w:after="0" w:line="240" w:lineRule="auto"/>
        <w:ind w:left="1985" w:hanging="284"/>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maksimālās auditorijas sasniegšanas koncepcija, ietverot citas apraides platformas, ja</w:t>
      </w:r>
      <w:proofErr w:type="gramStart"/>
      <w:r w:rsidRPr="00C2522D">
        <w:rPr>
          <w:rFonts w:ascii="Times New Roman" w:eastAsia="Times New Roman" w:hAnsi="Times New Roman" w:cs="Times New Roman"/>
          <w:sz w:val="24"/>
          <w:szCs w:val="24"/>
          <w:lang w:eastAsia="ar-SA"/>
        </w:rPr>
        <w:t xml:space="preserve"> tādas paredzētas</w:t>
      </w:r>
      <w:proofErr w:type="gramEnd"/>
      <w:r w:rsidRPr="00C2522D">
        <w:rPr>
          <w:rFonts w:ascii="Times New Roman" w:eastAsia="Times New Roman" w:hAnsi="Times New Roman" w:cs="Times New Roman"/>
          <w:sz w:val="24"/>
          <w:szCs w:val="24"/>
          <w:lang w:eastAsia="ar-SA"/>
        </w:rPr>
        <w:t xml:space="preserve">, un citus </w:t>
      </w:r>
      <w:r>
        <w:rPr>
          <w:rFonts w:ascii="Times New Roman" w:eastAsia="Times New Roman" w:hAnsi="Times New Roman" w:cs="Times New Roman"/>
          <w:sz w:val="24"/>
          <w:szCs w:val="24"/>
          <w:lang w:eastAsia="ar-SA"/>
        </w:rPr>
        <w:t>auditorijas sasniegšanas veidus.</w:t>
      </w:r>
    </w:p>
    <w:p w:rsidR="00C704E5" w:rsidRDefault="00C704E5" w:rsidP="00797AEF">
      <w:pPr>
        <w:pStyle w:val="ListParagraph"/>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informācija un/vai vizuālie piemēri, kas atspoguļo vizuālo (grafisko) raidījumu noformējumu;</w:t>
      </w:r>
    </w:p>
    <w:p w:rsidR="00C704E5" w:rsidRDefault="00C704E5" w:rsidP="00797AEF">
      <w:pPr>
        <w:pStyle w:val="ListParagraph"/>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tehniskā nodrošinājuma apraksts;</w:t>
      </w:r>
    </w:p>
    <w:p w:rsidR="00C704E5" w:rsidRDefault="00C704E5" w:rsidP="00797AEF">
      <w:pPr>
        <w:pStyle w:val="ListParagraph"/>
        <w:numPr>
          <w:ilvl w:val="3"/>
          <w:numId w:val="1"/>
        </w:numPr>
        <w:tabs>
          <w:tab w:val="left" w:pos="1985"/>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r w:rsidRPr="00C2522D">
        <w:rPr>
          <w:rFonts w:ascii="Times New Roman" w:eastAsia="Times New Roman" w:hAnsi="Times New Roman" w:cs="Times New Roman"/>
          <w:sz w:val="24"/>
          <w:szCs w:val="24"/>
          <w:lang w:eastAsia="ar-SA"/>
        </w:rPr>
        <w:t>detalizēts plānotais piešķirtā finansēju</w:t>
      </w:r>
      <w:r>
        <w:rPr>
          <w:rFonts w:ascii="Times New Roman" w:eastAsia="Times New Roman" w:hAnsi="Times New Roman" w:cs="Times New Roman"/>
          <w:sz w:val="24"/>
          <w:szCs w:val="24"/>
          <w:lang w:eastAsia="ar-SA"/>
        </w:rPr>
        <w:t>ma izlietošanas apraksts (tāme)</w:t>
      </w:r>
      <w:r w:rsidR="00EF4718">
        <w:rPr>
          <w:rFonts w:ascii="Times New Roman" w:eastAsia="Times New Roman" w:hAnsi="Times New Roman" w:cs="Times New Roman"/>
          <w:sz w:val="24"/>
          <w:szCs w:val="24"/>
          <w:lang w:eastAsia="ar-SA"/>
        </w:rPr>
        <w:t>;</w:t>
      </w:r>
    </w:p>
    <w:p w:rsidR="00797AEF" w:rsidRPr="00C2522D" w:rsidRDefault="00797AEF" w:rsidP="00797AEF">
      <w:pPr>
        <w:numPr>
          <w:ilvl w:val="3"/>
          <w:numId w:val="1"/>
        </w:numPr>
        <w:tabs>
          <w:tab w:val="left" w:pos="1701"/>
          <w:tab w:val="left" w:pos="2410"/>
          <w:tab w:val="left" w:pos="2552"/>
          <w:tab w:val="num" w:pos="2847"/>
        </w:tabs>
        <w:suppressAutoHyphens/>
        <w:spacing w:after="0" w:line="240" w:lineRule="auto"/>
        <w:ind w:left="1560" w:firstLine="0"/>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2016.gada</w:t>
      </w:r>
      <w:proofErr w:type="gramEnd"/>
      <w:r>
        <w:rPr>
          <w:rFonts w:ascii="Times New Roman" w:eastAsia="Times New Roman" w:hAnsi="Times New Roman" w:cs="Times New Roman"/>
          <w:sz w:val="24"/>
          <w:szCs w:val="24"/>
          <w:lang w:eastAsia="ar-SA"/>
        </w:rPr>
        <w:t xml:space="preserve"> operatīv</w:t>
      </w:r>
      <w:r w:rsidR="00EF4718">
        <w:rPr>
          <w:rFonts w:ascii="Times New Roman" w:eastAsia="Times New Roman" w:hAnsi="Times New Roman" w:cs="Times New Roman"/>
          <w:sz w:val="24"/>
          <w:szCs w:val="24"/>
          <w:lang w:eastAsia="ar-SA"/>
        </w:rPr>
        <w:t>ā</w:t>
      </w:r>
      <w:r>
        <w:rPr>
          <w:rFonts w:ascii="Times New Roman" w:eastAsia="Times New Roman" w:hAnsi="Times New Roman" w:cs="Times New Roman"/>
          <w:sz w:val="24"/>
          <w:szCs w:val="24"/>
          <w:lang w:eastAsia="ar-SA"/>
        </w:rPr>
        <w:t xml:space="preserve"> bilanc</w:t>
      </w:r>
      <w:r w:rsidR="00EF4718">
        <w:rPr>
          <w:rFonts w:ascii="Times New Roman" w:eastAsia="Times New Roman" w:hAnsi="Times New Roman" w:cs="Times New Roman"/>
          <w:sz w:val="24"/>
          <w:szCs w:val="24"/>
          <w:lang w:eastAsia="ar-SA"/>
        </w:rPr>
        <w:t>e</w:t>
      </w:r>
      <w:r w:rsidR="00705E80">
        <w:rPr>
          <w:rFonts w:ascii="Times New Roman" w:eastAsia="Times New Roman" w:hAnsi="Times New Roman" w:cs="Times New Roman"/>
          <w:sz w:val="24"/>
          <w:szCs w:val="24"/>
          <w:lang w:eastAsia="ar-SA"/>
        </w:rPr>
        <w:t xml:space="preserve"> un apliecinājums, ka uz Konkursa pretendents nav atzīstams par grūtībās nonākušu uzņēmumu atbilstoši Konkursa nolikuma 1.7.3.punktā noteiktajam</w:t>
      </w:r>
      <w:r w:rsidR="008815BB">
        <w:rPr>
          <w:rFonts w:ascii="Times New Roman" w:eastAsia="Times New Roman" w:hAnsi="Times New Roman" w:cs="Times New Roman"/>
          <w:sz w:val="24"/>
          <w:szCs w:val="24"/>
          <w:lang w:eastAsia="ar-SA"/>
        </w:rPr>
        <w:t>.</w:t>
      </w:r>
    </w:p>
    <w:p w:rsidR="00C704E5" w:rsidRPr="00440168"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942583"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Pretendents ir tiesīgs iesniegt citus papildu dokumentus un materiālus, kurus uzskata par nepieciešamiem savas atbilstības apliecināšanai.</w:t>
      </w:r>
    </w:p>
    <w:p w:rsidR="00C704E5" w:rsidRPr="00440168" w:rsidRDefault="00C704E5" w:rsidP="00C704E5">
      <w:pPr>
        <w:suppressAutoHyphens/>
        <w:spacing w:after="0" w:line="240" w:lineRule="auto"/>
        <w:ind w:left="360"/>
        <w:jc w:val="both"/>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Iesniegtais pieteikums pretendentam atpakaļ netiek izsniegts.</w:t>
      </w:r>
    </w:p>
    <w:p w:rsidR="00C704E5" w:rsidRPr="00440168" w:rsidRDefault="00C704E5" w:rsidP="00C704E5">
      <w:pPr>
        <w:suppressAutoHyphens/>
        <w:spacing w:after="0" w:line="240" w:lineRule="auto"/>
        <w:jc w:val="both"/>
        <w:rPr>
          <w:rFonts w:ascii="Times New Roman" w:eastAsia="Times New Roman" w:hAnsi="Times New Roman" w:cs="Times New Roman"/>
          <w:sz w:val="24"/>
          <w:szCs w:val="24"/>
          <w:lang w:eastAsia="ar-SA"/>
        </w:rPr>
      </w:pPr>
    </w:p>
    <w:p w:rsidR="00C704E5" w:rsidRPr="00440168"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Piedāvājumu noformējuma un iesniegšanas prasības:</w:t>
      </w:r>
    </w:p>
    <w:p w:rsidR="00C704E5" w:rsidRPr="00440168" w:rsidRDefault="00C704E5" w:rsidP="008815BB">
      <w:pPr>
        <w:numPr>
          <w:ilvl w:val="2"/>
          <w:numId w:val="1"/>
        </w:numPr>
        <w:tabs>
          <w:tab w:val="clear" w:pos="1430"/>
          <w:tab w:val="num" w:pos="1560"/>
          <w:tab w:val="left" w:pos="1620"/>
        </w:tabs>
        <w:suppressAutoHyphens/>
        <w:spacing w:after="0" w:line="240" w:lineRule="auto"/>
        <w:ind w:left="1355"/>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lastRenderedPageBreak/>
        <w:t>Piedāvājuma dokumentiem jābūt latviešu valodā.</w:t>
      </w:r>
    </w:p>
    <w:p w:rsidR="008815BB" w:rsidRDefault="00C704E5" w:rsidP="008815BB">
      <w:pPr>
        <w:numPr>
          <w:ilvl w:val="2"/>
          <w:numId w:val="1"/>
        </w:numPr>
        <w:tabs>
          <w:tab w:val="clear" w:pos="1430"/>
          <w:tab w:val="num" w:pos="1560"/>
          <w:tab w:val="left" w:pos="1620"/>
        </w:tabs>
        <w:suppressAutoHyphens/>
        <w:spacing w:after="0" w:line="240" w:lineRule="auto"/>
        <w:ind w:left="1560" w:hanging="709"/>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Visi šī nolikuma V nodaļas 5.1.punktā noteiktie dokumenti jāiesniedz minētajā secībā, sanumurējot un </w:t>
      </w:r>
      <w:proofErr w:type="spellStart"/>
      <w:r w:rsidRPr="00440168">
        <w:rPr>
          <w:rFonts w:ascii="Times New Roman" w:eastAsia="Times New Roman" w:hAnsi="Times New Roman" w:cs="Times New Roman"/>
          <w:sz w:val="24"/>
          <w:szCs w:val="24"/>
          <w:lang w:eastAsia="ar-SA"/>
        </w:rPr>
        <w:t>cauršujot</w:t>
      </w:r>
      <w:proofErr w:type="spellEnd"/>
      <w:r w:rsidRPr="00440168">
        <w:rPr>
          <w:rFonts w:ascii="Times New Roman" w:eastAsia="Times New Roman" w:hAnsi="Times New Roman" w:cs="Times New Roman"/>
          <w:sz w:val="24"/>
          <w:szCs w:val="24"/>
          <w:lang w:eastAsia="ar-SA"/>
        </w:rPr>
        <w:t xml:space="preserve"> lapas, ievietojot visu slēgtā aploksnē. Uz aploksnes jābūt norādei: Konkursam </w:t>
      </w:r>
      <w:r w:rsidRPr="00705E80">
        <w:rPr>
          <w:rFonts w:ascii="Times New Roman" w:eastAsia="Times New Roman" w:hAnsi="Times New Roman" w:cs="Times New Roman"/>
          <w:i/>
          <w:sz w:val="24"/>
          <w:szCs w:val="24"/>
          <w:lang w:eastAsia="ar-SA"/>
        </w:rPr>
        <w:t>„</w:t>
      </w:r>
      <w:r w:rsidR="00705E80" w:rsidRPr="00705E80">
        <w:rPr>
          <w:rFonts w:ascii="Times New Roman" w:eastAsia="Times New Roman" w:hAnsi="Times New Roman" w:cs="Times New Roman"/>
          <w:bCs/>
          <w:i/>
          <w:sz w:val="24"/>
          <w:szCs w:val="24"/>
          <w:lang w:eastAsia="ar-SA"/>
        </w:rPr>
        <w:t xml:space="preserve">Par sabiedriskā pasūtījuma daļas nodošanu </w:t>
      </w:r>
      <w:proofErr w:type="gramStart"/>
      <w:r w:rsidR="00705E80" w:rsidRPr="00705E80">
        <w:rPr>
          <w:rFonts w:ascii="Times New Roman" w:eastAsia="Times New Roman" w:hAnsi="Times New Roman" w:cs="Times New Roman"/>
          <w:bCs/>
          <w:i/>
          <w:sz w:val="24"/>
          <w:szCs w:val="24"/>
          <w:lang w:eastAsia="ar-SA"/>
        </w:rPr>
        <w:t>2017.gadā</w:t>
      </w:r>
      <w:proofErr w:type="gramEnd"/>
      <w:r w:rsidR="00705E80" w:rsidRPr="00705E80">
        <w:rPr>
          <w:rFonts w:ascii="Times New Roman" w:eastAsia="Times New Roman" w:hAnsi="Times New Roman" w:cs="Times New Roman"/>
          <w:bCs/>
          <w:i/>
          <w:sz w:val="24"/>
          <w:szCs w:val="24"/>
          <w:lang w:eastAsia="ar-SA"/>
        </w:rPr>
        <w:t xml:space="preserve"> nacionālajiem komerciālajiem elektroniskajiem plašsaziņas līdzekļiem televīzijas programmu veidošanai un izplatīšanai ar mērķi izveidot raidījumus par nacionālā kultūras mantojuma saglabāšanu</w:t>
      </w:r>
      <w:r w:rsidRPr="00705E80">
        <w:rPr>
          <w:rFonts w:ascii="Times New Roman" w:eastAsia="Times New Roman" w:hAnsi="Times New Roman" w:cs="Times New Roman"/>
          <w:bCs/>
          <w:i/>
          <w:sz w:val="24"/>
          <w:szCs w:val="24"/>
          <w:lang w:eastAsia="ar-SA"/>
        </w:rPr>
        <w:t>”</w:t>
      </w:r>
      <w:r w:rsidR="00705E80">
        <w:rPr>
          <w:rFonts w:ascii="Times New Roman" w:eastAsia="Times New Roman" w:hAnsi="Times New Roman" w:cs="Times New Roman"/>
          <w:bCs/>
          <w:sz w:val="24"/>
          <w:szCs w:val="24"/>
          <w:lang w:eastAsia="ar-SA"/>
        </w:rPr>
        <w:t>, norādot, vai pieteikums iesniegts uz Konkursa priekšmeta 1. vai 2.daļu</w:t>
      </w:r>
      <w:r w:rsidRPr="00440168">
        <w:rPr>
          <w:rFonts w:ascii="Times New Roman" w:eastAsia="Times New Roman" w:hAnsi="Times New Roman" w:cs="Times New Roman"/>
          <w:bCs/>
          <w:sz w:val="24"/>
          <w:szCs w:val="24"/>
          <w:lang w:eastAsia="ar-SA"/>
        </w:rPr>
        <w:t>.</w:t>
      </w:r>
    </w:p>
    <w:p w:rsidR="00C704E5" w:rsidRPr="00A213AD" w:rsidRDefault="00C704E5" w:rsidP="008815BB">
      <w:pPr>
        <w:numPr>
          <w:ilvl w:val="2"/>
          <w:numId w:val="1"/>
        </w:numPr>
        <w:tabs>
          <w:tab w:val="clear" w:pos="1430"/>
          <w:tab w:val="num" w:pos="1560"/>
          <w:tab w:val="left" w:pos="1620"/>
        </w:tabs>
        <w:suppressAutoHyphens/>
        <w:spacing w:after="0" w:line="240" w:lineRule="auto"/>
        <w:ind w:left="1560" w:hanging="709"/>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bCs/>
          <w:sz w:val="24"/>
          <w:szCs w:val="24"/>
          <w:lang w:eastAsia="ar-SA"/>
        </w:rPr>
        <w:t xml:space="preserve">Papildus 5.1.punktā noteiktajam pieteikumam papīra formātā Pretendentam jāiesniedz pieteikums elektroniskā formātā datu nesējā (skanētā veidā, </w:t>
      </w:r>
      <w:proofErr w:type="spellStart"/>
      <w:r w:rsidRPr="008815BB">
        <w:rPr>
          <w:rFonts w:ascii="Times New Roman" w:eastAsia="Times New Roman" w:hAnsi="Times New Roman" w:cs="Times New Roman"/>
          <w:bCs/>
          <w:i/>
          <w:sz w:val="24"/>
          <w:szCs w:val="24"/>
          <w:lang w:eastAsia="ar-SA"/>
        </w:rPr>
        <w:t>word</w:t>
      </w:r>
      <w:proofErr w:type="spellEnd"/>
      <w:r w:rsidRPr="008815BB">
        <w:rPr>
          <w:rFonts w:ascii="Times New Roman" w:eastAsia="Times New Roman" w:hAnsi="Times New Roman" w:cs="Times New Roman"/>
          <w:bCs/>
          <w:sz w:val="24"/>
          <w:szCs w:val="24"/>
          <w:lang w:eastAsia="ar-SA"/>
        </w:rPr>
        <w:t xml:space="preserve"> dokumenta formātā vai citā līdzvērtīgā elektroniskā formātā).</w:t>
      </w:r>
    </w:p>
    <w:p w:rsidR="00C704E5" w:rsidRDefault="00C704E5" w:rsidP="00C704E5">
      <w:pPr>
        <w:suppressAutoHyphens/>
        <w:spacing w:after="0" w:line="240" w:lineRule="auto"/>
        <w:ind w:left="360" w:hanging="360"/>
        <w:jc w:val="both"/>
        <w:rPr>
          <w:rFonts w:ascii="Times New Roman" w:eastAsia="Times New Roman" w:hAnsi="Times New Roman" w:cs="Times New Roman"/>
          <w:sz w:val="24"/>
          <w:szCs w:val="24"/>
          <w:lang w:eastAsia="ar-SA"/>
        </w:rPr>
      </w:pPr>
    </w:p>
    <w:p w:rsidR="00A213AD" w:rsidRPr="00440168" w:rsidRDefault="00A213AD" w:rsidP="00C704E5">
      <w:pPr>
        <w:suppressAutoHyphens/>
        <w:spacing w:after="0" w:line="240" w:lineRule="auto"/>
        <w:ind w:left="360" w:hanging="360"/>
        <w:jc w:val="both"/>
        <w:rPr>
          <w:rFonts w:ascii="Times New Roman" w:eastAsia="Times New Roman" w:hAnsi="Times New Roman" w:cs="Times New Roman"/>
          <w:sz w:val="24"/>
          <w:szCs w:val="24"/>
          <w:lang w:eastAsia="ar-SA"/>
        </w:rPr>
      </w:pPr>
    </w:p>
    <w:p w:rsidR="00C704E5" w:rsidRPr="00440168" w:rsidRDefault="00C704E5" w:rsidP="00797AEF">
      <w:pPr>
        <w:numPr>
          <w:ilvl w:val="0"/>
          <w:numId w:val="1"/>
        </w:num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40168">
        <w:rPr>
          <w:rFonts w:ascii="Times New Roman" w:eastAsia="Times New Roman" w:hAnsi="Times New Roman" w:cs="Times New Roman"/>
          <w:b/>
          <w:sz w:val="24"/>
          <w:szCs w:val="24"/>
          <w:lang w:eastAsia="ar-SA"/>
        </w:rPr>
        <w:t>Piedāvājumu izskatīšana un novērtēšana</w:t>
      </w:r>
    </w:p>
    <w:p w:rsidR="00C704E5" w:rsidRPr="00440168" w:rsidRDefault="00C704E5" w:rsidP="00C704E5">
      <w:pPr>
        <w:suppressAutoHyphens/>
        <w:spacing w:after="0" w:line="240" w:lineRule="auto"/>
        <w:ind w:left="900" w:hanging="540"/>
        <w:jc w:val="center"/>
        <w:rPr>
          <w:rFonts w:ascii="Times New Roman" w:eastAsia="Times New Roman" w:hAnsi="Times New Roman" w:cs="Times New Roman"/>
          <w:sz w:val="24"/>
          <w:szCs w:val="24"/>
          <w:lang w:eastAsia="ar-SA"/>
        </w:rPr>
      </w:pPr>
    </w:p>
    <w:p w:rsidR="00C704E5" w:rsidRPr="00942583"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Piedāvājumu atvēršanas kārtība: Padome atver pretendentu piedāvājumus to iesniegšanas secībā, pārliecinoties, ka</w:t>
      </w:r>
      <w:r>
        <w:rPr>
          <w:rFonts w:ascii="Times New Roman" w:eastAsia="Times New Roman" w:hAnsi="Times New Roman" w:cs="Times New Roman"/>
          <w:sz w:val="24"/>
          <w:szCs w:val="24"/>
          <w:lang w:eastAsia="ar-SA"/>
        </w:rPr>
        <w:t xml:space="preserve"> iesniegts 5.1.punktā minētais </w:t>
      </w:r>
      <w:r w:rsidRPr="00440168">
        <w:rPr>
          <w:rFonts w:ascii="Times New Roman" w:eastAsia="Times New Roman" w:hAnsi="Times New Roman" w:cs="Times New Roman"/>
          <w:sz w:val="24"/>
          <w:szCs w:val="24"/>
          <w:lang w:eastAsia="ar-SA"/>
        </w:rPr>
        <w:t>un vai to saturs ļauj konstatēt Pretendentu atbilstību Nolikuma ietvaros izvirzītajām prasībām</w:t>
      </w:r>
      <w:r>
        <w:rPr>
          <w:rFonts w:ascii="Times New Roman" w:eastAsia="Times New Roman" w:hAnsi="Times New Roman" w:cs="Times New Roman"/>
          <w:sz w:val="24"/>
          <w:szCs w:val="24"/>
          <w:lang w:eastAsia="ar-SA"/>
        </w:rPr>
        <w:t>,</w:t>
      </w:r>
      <w:r w:rsidRPr="00440168">
        <w:rPr>
          <w:rFonts w:ascii="Times New Roman" w:eastAsia="Times New Roman" w:hAnsi="Times New Roman" w:cs="Times New Roman"/>
          <w:sz w:val="24"/>
          <w:szCs w:val="24"/>
          <w:lang w:eastAsia="ar-SA"/>
        </w:rPr>
        <w:t xml:space="preserve"> un Padomes locekļi parakstās uz iesniegtajiem piedāvājumiem. </w:t>
      </w:r>
      <w:r w:rsidRPr="00942583">
        <w:rPr>
          <w:rFonts w:ascii="Times New Roman" w:eastAsia="Times New Roman" w:hAnsi="Times New Roman" w:cs="Times New Roman"/>
          <w:sz w:val="24"/>
          <w:szCs w:val="24"/>
          <w:lang w:eastAsia="ar-SA"/>
        </w:rPr>
        <w:t>Ja</w:t>
      </w:r>
      <w:r>
        <w:rPr>
          <w:rFonts w:ascii="Times New Roman" w:eastAsia="Times New Roman" w:hAnsi="Times New Roman" w:cs="Times New Roman"/>
          <w:sz w:val="24"/>
          <w:szCs w:val="24"/>
          <w:lang w:eastAsia="ar-SA"/>
        </w:rPr>
        <w:t xml:space="preserve"> nav iesniegts šī Nolikuma 5.1.</w:t>
      </w:r>
      <w:r w:rsidRPr="00942583">
        <w:rPr>
          <w:rFonts w:ascii="Times New Roman" w:eastAsia="Times New Roman" w:hAnsi="Times New Roman" w:cs="Times New Roman"/>
          <w:sz w:val="24"/>
          <w:szCs w:val="24"/>
          <w:lang w:eastAsia="ar-SA"/>
        </w:rPr>
        <w:t>apakšpunktā minētais, Padome izvērtē nepieciešamību aicināt attiecīgo pretendentu iesniegt nepieciešamo iztrūkstošo informāciju piedāvājuma izvērtēšanai, nosakot iesniegšanas termiņu.</w:t>
      </w:r>
    </w:p>
    <w:p w:rsidR="00C704E5" w:rsidRPr="00440168" w:rsidRDefault="00C704E5" w:rsidP="00C704E5">
      <w:pPr>
        <w:suppressAutoHyphens/>
        <w:autoSpaceDE w:val="0"/>
        <w:spacing w:after="0" w:line="240" w:lineRule="auto"/>
        <w:jc w:val="both"/>
        <w:rPr>
          <w:rFonts w:ascii="Times New Roman" w:eastAsia="Times New Roman" w:hAnsi="Times New Roman" w:cs="Times New Roman"/>
          <w:sz w:val="24"/>
          <w:szCs w:val="24"/>
          <w:u w:val="single"/>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Konstatējot, ka ir iesniegti visi Nolikuma 5.1.punktā minētie dokumenti un to saturs ļauj konstatēt Pretendentu atbilstību Nolikuma ietvaros izvirzītajām prasībām, Padome vērtē pretendenta piedāvājuma kvalitāti atbilstoši šādiem kritērijiem:</w:t>
      </w:r>
    </w:p>
    <w:p w:rsidR="00EF4718" w:rsidRDefault="00C704E5" w:rsidP="00EF4718">
      <w:pPr>
        <w:pStyle w:val="ListParagraph"/>
        <w:numPr>
          <w:ilvl w:val="2"/>
          <w:numId w:val="1"/>
        </w:numPr>
        <w:tabs>
          <w:tab w:val="clear" w:pos="1430"/>
          <w:tab w:val="num" w:pos="1560"/>
        </w:tabs>
        <w:spacing w:after="0" w:line="240" w:lineRule="auto"/>
        <w:ind w:left="1560" w:hanging="709"/>
        <w:jc w:val="both"/>
        <w:rPr>
          <w:rFonts w:ascii="Times New Roman" w:eastAsia="Times New Roman" w:hAnsi="Times New Roman" w:cs="Times New Roman"/>
          <w:sz w:val="24"/>
          <w:szCs w:val="24"/>
          <w:lang w:eastAsia="ar-SA"/>
        </w:rPr>
      </w:pPr>
      <w:proofErr w:type="gramStart"/>
      <w:r w:rsidRPr="008815BB">
        <w:rPr>
          <w:rFonts w:ascii="Times New Roman" w:eastAsia="Times New Roman" w:hAnsi="Times New Roman" w:cs="Times New Roman"/>
          <w:sz w:val="24"/>
          <w:szCs w:val="24"/>
          <w:lang w:eastAsia="ar-SA"/>
        </w:rPr>
        <w:t>2017.gada</w:t>
      </w:r>
      <w:proofErr w:type="gramEnd"/>
      <w:r w:rsidRPr="008815BB">
        <w:rPr>
          <w:rFonts w:ascii="Times New Roman" w:eastAsia="Times New Roman" w:hAnsi="Times New Roman" w:cs="Times New Roman"/>
          <w:sz w:val="24"/>
          <w:szCs w:val="24"/>
          <w:lang w:eastAsia="ar-SA"/>
        </w:rPr>
        <w:t xml:space="preserve"> </w:t>
      </w:r>
      <w:r w:rsidR="00705E80">
        <w:rPr>
          <w:rFonts w:ascii="Times New Roman" w:eastAsia="Times New Roman" w:hAnsi="Times New Roman" w:cs="Times New Roman"/>
          <w:sz w:val="24"/>
          <w:szCs w:val="24"/>
          <w:lang w:eastAsia="ar-SA"/>
        </w:rPr>
        <w:t>s</w:t>
      </w:r>
      <w:r w:rsidRPr="008815BB">
        <w:rPr>
          <w:rFonts w:ascii="Times New Roman" w:eastAsia="Times New Roman" w:hAnsi="Times New Roman" w:cs="Times New Roman"/>
          <w:sz w:val="24"/>
          <w:szCs w:val="24"/>
          <w:lang w:eastAsia="ar-SA"/>
        </w:rPr>
        <w:t>abiedriskā pasūtījuma gada plāns par raidījumu apjomu un laika grafiku, t.sk., ņemot vērā Nolikuma 5.1.2.</w:t>
      </w:r>
      <w:r w:rsidR="008815BB" w:rsidRPr="008815BB">
        <w:rPr>
          <w:rFonts w:ascii="Times New Roman" w:eastAsia="Times New Roman" w:hAnsi="Times New Roman" w:cs="Times New Roman"/>
          <w:sz w:val="24"/>
          <w:szCs w:val="24"/>
          <w:lang w:eastAsia="ar-SA"/>
        </w:rPr>
        <w:t>1</w:t>
      </w:r>
      <w:r w:rsidRPr="008815BB">
        <w:rPr>
          <w:rFonts w:ascii="Times New Roman" w:eastAsia="Times New Roman" w:hAnsi="Times New Roman" w:cs="Times New Roman"/>
          <w:sz w:val="24"/>
          <w:szCs w:val="24"/>
          <w:lang w:eastAsia="ar-SA"/>
        </w:rPr>
        <w:t>.punktā uzskaitīto iesniedzamo informāciju;</w:t>
      </w:r>
    </w:p>
    <w:p w:rsidR="00EF4718" w:rsidRDefault="00C704E5" w:rsidP="00EF4718">
      <w:pPr>
        <w:pStyle w:val="ListParagraph"/>
        <w:numPr>
          <w:ilvl w:val="2"/>
          <w:numId w:val="1"/>
        </w:numPr>
        <w:tabs>
          <w:tab w:val="clear" w:pos="1430"/>
          <w:tab w:val="num" w:pos="1560"/>
        </w:tabs>
        <w:spacing w:after="0" w:line="240" w:lineRule="auto"/>
        <w:ind w:left="1560" w:hanging="709"/>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sabiedriskā pasūtījuma raidījumu vizuālais (grafiskais) piedāvājums;</w:t>
      </w:r>
    </w:p>
    <w:p w:rsidR="00C704E5" w:rsidRPr="00EF4718" w:rsidRDefault="00C704E5" w:rsidP="00EF4718">
      <w:pPr>
        <w:pStyle w:val="ListParagraph"/>
        <w:numPr>
          <w:ilvl w:val="2"/>
          <w:numId w:val="1"/>
        </w:numPr>
        <w:tabs>
          <w:tab w:val="clear" w:pos="1430"/>
          <w:tab w:val="num" w:pos="1560"/>
        </w:tabs>
        <w:spacing w:after="0" w:line="240" w:lineRule="auto"/>
        <w:ind w:left="1560" w:hanging="709"/>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finansiālā kapacitāte, ņemot vērā Nolikuma 5.1.2.</w:t>
      </w:r>
      <w:r w:rsidR="00EF4718" w:rsidRPr="00EF4718">
        <w:rPr>
          <w:rFonts w:ascii="Times New Roman" w:eastAsia="Times New Roman" w:hAnsi="Times New Roman" w:cs="Times New Roman"/>
          <w:sz w:val="24"/>
          <w:szCs w:val="24"/>
          <w:lang w:eastAsia="ar-SA"/>
        </w:rPr>
        <w:t>5. noteikto</w:t>
      </w:r>
      <w:r w:rsidRPr="00EF4718">
        <w:rPr>
          <w:rFonts w:ascii="Times New Roman" w:eastAsia="Times New Roman" w:hAnsi="Times New Roman" w:cs="Times New Roman"/>
          <w:sz w:val="24"/>
          <w:szCs w:val="24"/>
          <w:lang w:eastAsia="ar-SA"/>
        </w:rPr>
        <w:t xml:space="preserve"> iesniedzamo informāciju;</w:t>
      </w:r>
    </w:p>
    <w:p w:rsidR="00EF4718" w:rsidRDefault="00C704E5" w:rsidP="00EF4718">
      <w:pPr>
        <w:numPr>
          <w:ilvl w:val="2"/>
          <w:numId w:val="1"/>
        </w:numPr>
        <w:tabs>
          <w:tab w:val="clear" w:pos="1430"/>
          <w:tab w:val="num" w:pos="1560"/>
          <w:tab w:val="left" w:pos="1701"/>
        </w:tabs>
        <w:suppressAutoHyphens/>
        <w:autoSpaceDE w:val="0"/>
        <w:spacing w:after="0" w:line="240" w:lineRule="auto"/>
        <w:ind w:left="1560" w:hanging="709"/>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sabiedriskā pasūtījuma raidījumu veidošanai paredzētā/piešķiramā finansējuma izlietošanas</w:t>
      </w:r>
      <w:r w:rsidR="00EF4718">
        <w:rPr>
          <w:rFonts w:ascii="Times New Roman" w:eastAsia="Times New Roman" w:hAnsi="Times New Roman" w:cs="Times New Roman"/>
          <w:sz w:val="24"/>
          <w:szCs w:val="24"/>
          <w:lang w:eastAsia="ar-SA"/>
        </w:rPr>
        <w:t xml:space="preserve"> plāns (tāme);</w:t>
      </w:r>
    </w:p>
    <w:p w:rsidR="00C704E5" w:rsidRPr="00EF4718" w:rsidRDefault="00C704E5" w:rsidP="00EF4718">
      <w:pPr>
        <w:numPr>
          <w:ilvl w:val="2"/>
          <w:numId w:val="1"/>
        </w:numPr>
        <w:tabs>
          <w:tab w:val="clear" w:pos="1430"/>
          <w:tab w:val="num" w:pos="1560"/>
          <w:tab w:val="left" w:pos="1701"/>
        </w:tabs>
        <w:suppressAutoHyphens/>
        <w:autoSpaceDE w:val="0"/>
        <w:spacing w:after="0" w:line="240" w:lineRule="auto"/>
        <w:ind w:left="1560" w:hanging="709"/>
        <w:jc w:val="both"/>
        <w:rPr>
          <w:rFonts w:ascii="Times New Roman" w:eastAsia="Times New Roman" w:hAnsi="Times New Roman" w:cs="Times New Roman"/>
          <w:sz w:val="24"/>
          <w:szCs w:val="24"/>
          <w:lang w:eastAsia="ar-SA"/>
        </w:rPr>
      </w:pPr>
      <w:r w:rsidRPr="00EF4718">
        <w:rPr>
          <w:rFonts w:ascii="Times New Roman" w:eastAsia="Times New Roman" w:hAnsi="Times New Roman" w:cs="Times New Roman"/>
          <w:sz w:val="24"/>
          <w:szCs w:val="24"/>
          <w:lang w:eastAsia="ar-SA"/>
        </w:rPr>
        <w:t>tehniskais nodrošinājums.</w:t>
      </w:r>
    </w:p>
    <w:p w:rsidR="00C704E5" w:rsidRPr="008815BB" w:rsidRDefault="00C704E5" w:rsidP="00C704E5">
      <w:pPr>
        <w:suppressAutoHyphens/>
        <w:spacing w:after="0" w:line="240" w:lineRule="auto"/>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Konkursa uzvarētāji tiek noteikti ar Padomes balsojumu.</w:t>
      </w:r>
    </w:p>
    <w:p w:rsidR="00C704E5" w:rsidRPr="008815BB" w:rsidRDefault="00C704E5" w:rsidP="00C704E5">
      <w:pPr>
        <w:suppressAutoHyphens/>
        <w:spacing w:after="0" w:line="240" w:lineRule="auto"/>
        <w:ind w:left="360"/>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Noraidītajiem pretendentiem tik nosūtīts rakstisks paziņojums par noraidījumu.</w:t>
      </w:r>
    </w:p>
    <w:p w:rsidR="00C704E5" w:rsidRPr="008815BB" w:rsidRDefault="00C704E5" w:rsidP="00C704E5">
      <w:pPr>
        <w:suppressAutoHyphens/>
        <w:spacing w:after="0" w:line="240" w:lineRule="auto"/>
        <w:jc w:val="both"/>
        <w:rPr>
          <w:rFonts w:ascii="Times New Roman" w:eastAsia="Times New Roman" w:hAnsi="Times New Roman" w:cs="Times New Roman"/>
          <w:sz w:val="24"/>
          <w:szCs w:val="24"/>
          <w:highlight w:val="yellow"/>
          <w:lang w:eastAsia="ar-SA"/>
        </w:rPr>
      </w:pPr>
    </w:p>
    <w:p w:rsidR="00C704E5" w:rsidRDefault="00C704E5" w:rsidP="00C704E5">
      <w:pPr>
        <w:suppressAutoHyphens/>
        <w:spacing w:after="0" w:line="240" w:lineRule="auto"/>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r w:rsidRPr="008815BB">
        <w:rPr>
          <w:rFonts w:ascii="Times New Roman" w:eastAsia="Times New Roman" w:hAnsi="Times New Roman" w:cs="Times New Roman"/>
          <w:b/>
          <w:sz w:val="24"/>
          <w:szCs w:val="24"/>
          <w:lang w:eastAsia="ar-SA"/>
        </w:rPr>
        <w:t>Konkursa rezultāti</w:t>
      </w:r>
    </w:p>
    <w:p w:rsidR="00C704E5" w:rsidRPr="008815BB" w:rsidRDefault="00C704E5" w:rsidP="00C704E5">
      <w:pPr>
        <w:suppressAutoHyphens/>
        <w:autoSpaceDE w:val="0"/>
        <w:spacing w:after="0" w:line="240" w:lineRule="auto"/>
        <w:ind w:left="900" w:hanging="540"/>
        <w:jc w:val="center"/>
        <w:rPr>
          <w:rFonts w:ascii="Times New Roman" w:eastAsia="Times New Roman" w:hAnsi="Times New Roman" w:cs="Times New Roman"/>
          <w:sz w:val="24"/>
          <w:szCs w:val="24"/>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bCs/>
          <w:sz w:val="24"/>
          <w:szCs w:val="24"/>
          <w:lang w:eastAsia="ar-SA"/>
        </w:rPr>
        <w:t xml:space="preserve">Padome ir tiesīga nepiešķirt uzvaru Konkursā </w:t>
      </w:r>
      <w:r w:rsidRPr="008815BB">
        <w:rPr>
          <w:rFonts w:ascii="Times New Roman" w:eastAsia="Times New Roman" w:hAnsi="Times New Roman" w:cs="Times New Roman"/>
          <w:sz w:val="24"/>
          <w:szCs w:val="24"/>
          <w:lang w:eastAsia="ar-SA"/>
        </w:rPr>
        <w:t>nevienam Konkursa dalībniekam.</w:t>
      </w:r>
    </w:p>
    <w:p w:rsidR="00C704E5" w:rsidRPr="008815BB" w:rsidRDefault="00C704E5" w:rsidP="00C704E5">
      <w:pPr>
        <w:tabs>
          <w:tab w:val="left" w:pos="900"/>
        </w:tabs>
        <w:suppressAutoHyphens/>
        <w:autoSpaceDE w:val="0"/>
        <w:spacing w:after="0" w:line="240" w:lineRule="auto"/>
        <w:ind w:hanging="360"/>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sz w:val="24"/>
          <w:szCs w:val="24"/>
          <w:lang w:eastAsia="ar-SA"/>
        </w:rPr>
        <w:t xml:space="preserve">Konkursa rezultāti dalībniekiem tiek paziņoti </w:t>
      </w:r>
      <w:proofErr w:type="spellStart"/>
      <w:r w:rsidRPr="008815BB">
        <w:rPr>
          <w:rFonts w:ascii="Times New Roman" w:eastAsia="Times New Roman" w:hAnsi="Times New Roman" w:cs="Times New Roman"/>
          <w:sz w:val="24"/>
          <w:szCs w:val="24"/>
          <w:lang w:eastAsia="ar-SA"/>
        </w:rPr>
        <w:t>rakstveidā</w:t>
      </w:r>
      <w:proofErr w:type="spellEnd"/>
      <w:r w:rsidRPr="008815BB">
        <w:rPr>
          <w:rFonts w:ascii="Times New Roman" w:eastAsia="Times New Roman" w:hAnsi="Times New Roman" w:cs="Times New Roman"/>
          <w:sz w:val="24"/>
          <w:szCs w:val="24"/>
          <w:lang w:eastAsia="ar-SA"/>
        </w:rPr>
        <w:t>.</w:t>
      </w:r>
    </w:p>
    <w:p w:rsidR="00C704E5" w:rsidRPr="008815BB" w:rsidRDefault="00C704E5" w:rsidP="00C704E5">
      <w:pPr>
        <w:suppressAutoHyphens/>
        <w:autoSpaceDE w:val="0"/>
        <w:spacing w:after="0" w:line="240" w:lineRule="auto"/>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8815BB">
        <w:rPr>
          <w:rFonts w:ascii="Times New Roman" w:eastAsia="Times New Roman" w:hAnsi="Times New Roman" w:cs="Times New Roman"/>
          <w:sz w:val="24"/>
          <w:szCs w:val="24"/>
          <w:lang w:eastAsia="ar-SA"/>
        </w:rPr>
        <w:t>Pretendentam</w:t>
      </w:r>
      <w:r w:rsidR="00705E80">
        <w:rPr>
          <w:rFonts w:ascii="Times New Roman" w:eastAsia="Times New Roman" w:hAnsi="Times New Roman" w:cs="Times New Roman"/>
          <w:sz w:val="24"/>
          <w:szCs w:val="24"/>
          <w:lang w:eastAsia="ar-SA"/>
        </w:rPr>
        <w:t xml:space="preserve"> kurš</w:t>
      </w:r>
      <w:proofErr w:type="gramEnd"/>
      <w:r w:rsidRPr="008815BB">
        <w:rPr>
          <w:rFonts w:ascii="Times New Roman" w:eastAsia="Times New Roman" w:hAnsi="Times New Roman" w:cs="Times New Roman"/>
          <w:sz w:val="24"/>
          <w:szCs w:val="24"/>
          <w:lang w:eastAsia="ar-SA"/>
        </w:rPr>
        <w:t xml:space="preserve"> uzvarējis Konkursā, pēc Konkursa norises, nekavējoties pēc lēmuma pieņemšanas, par uzvaru Konkursā tiek paziņots arī pa tālruni.</w:t>
      </w:r>
    </w:p>
    <w:p w:rsidR="00C704E5" w:rsidRPr="008815BB" w:rsidRDefault="00C704E5" w:rsidP="00C704E5">
      <w:pPr>
        <w:tabs>
          <w:tab w:val="left" w:pos="900"/>
        </w:tabs>
        <w:suppressAutoHyphens/>
        <w:autoSpaceDE w:val="0"/>
        <w:spacing w:after="0" w:line="240" w:lineRule="auto"/>
        <w:ind w:hanging="360"/>
        <w:jc w:val="both"/>
        <w:rPr>
          <w:rFonts w:ascii="Times New Roman" w:eastAsia="Times New Roman" w:hAnsi="Times New Roman" w:cs="Times New Roman"/>
          <w:sz w:val="24"/>
          <w:szCs w:val="24"/>
          <w:highlight w:val="yellow"/>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bCs/>
          <w:sz w:val="24"/>
          <w:szCs w:val="24"/>
          <w:lang w:eastAsia="ar-SA"/>
        </w:rPr>
      </w:pPr>
      <w:r w:rsidRPr="008815BB">
        <w:rPr>
          <w:rFonts w:ascii="Times New Roman" w:eastAsia="Times New Roman" w:hAnsi="Times New Roman" w:cs="Times New Roman"/>
          <w:sz w:val="24"/>
          <w:szCs w:val="24"/>
          <w:lang w:eastAsia="ar-SA"/>
        </w:rPr>
        <w:t xml:space="preserve">Ar konkursa uzvarētāju Padome </w:t>
      </w:r>
      <w:r w:rsidR="008815BB" w:rsidRPr="008815BB">
        <w:rPr>
          <w:rFonts w:ascii="Times New Roman" w:eastAsia="Times New Roman" w:hAnsi="Times New Roman" w:cs="Times New Roman"/>
          <w:sz w:val="24"/>
          <w:szCs w:val="24"/>
          <w:lang w:eastAsia="ar-SA"/>
        </w:rPr>
        <w:t>5</w:t>
      </w:r>
      <w:r w:rsidRPr="008815BB">
        <w:rPr>
          <w:rFonts w:ascii="Times New Roman" w:eastAsia="Times New Roman" w:hAnsi="Times New Roman" w:cs="Times New Roman"/>
          <w:sz w:val="24"/>
          <w:szCs w:val="24"/>
          <w:lang w:eastAsia="ar-SA"/>
        </w:rPr>
        <w:t xml:space="preserve"> (</w:t>
      </w:r>
      <w:r w:rsidR="008815BB" w:rsidRPr="008815BB">
        <w:rPr>
          <w:rFonts w:ascii="Times New Roman" w:eastAsia="Times New Roman" w:hAnsi="Times New Roman" w:cs="Times New Roman"/>
          <w:sz w:val="24"/>
          <w:szCs w:val="24"/>
          <w:lang w:eastAsia="ar-SA"/>
        </w:rPr>
        <w:t>piecu</w:t>
      </w:r>
      <w:r w:rsidRPr="008815BB">
        <w:rPr>
          <w:rFonts w:ascii="Times New Roman" w:eastAsia="Times New Roman" w:hAnsi="Times New Roman" w:cs="Times New Roman"/>
          <w:sz w:val="24"/>
          <w:szCs w:val="24"/>
          <w:lang w:eastAsia="ar-SA"/>
        </w:rPr>
        <w:t xml:space="preserve">) </w:t>
      </w:r>
      <w:r w:rsidR="00705E80">
        <w:rPr>
          <w:rFonts w:ascii="Times New Roman" w:eastAsia="Times New Roman" w:hAnsi="Times New Roman" w:cs="Times New Roman"/>
          <w:sz w:val="24"/>
          <w:szCs w:val="24"/>
          <w:lang w:eastAsia="ar-SA"/>
        </w:rPr>
        <w:t>dienu laikā noslēdz līgumu par s</w:t>
      </w:r>
      <w:r w:rsidRPr="008815BB">
        <w:rPr>
          <w:rFonts w:ascii="Times New Roman" w:eastAsia="Times New Roman" w:hAnsi="Times New Roman" w:cs="Times New Roman"/>
          <w:sz w:val="24"/>
          <w:szCs w:val="24"/>
          <w:lang w:eastAsia="ar-SA"/>
        </w:rPr>
        <w:t xml:space="preserve">abiedriskā pasūtījuma raidījumu veidošanu </w:t>
      </w:r>
      <w:r w:rsidR="00705E80">
        <w:rPr>
          <w:rFonts w:ascii="Times New Roman" w:eastAsia="Times New Roman" w:hAnsi="Times New Roman" w:cs="Times New Roman"/>
          <w:sz w:val="24"/>
          <w:szCs w:val="24"/>
          <w:lang w:eastAsia="ar-SA"/>
        </w:rPr>
        <w:t xml:space="preserve">un pārraidīšanu </w:t>
      </w:r>
      <w:r w:rsidRPr="008815BB">
        <w:rPr>
          <w:rFonts w:ascii="Times New Roman" w:eastAsia="Times New Roman" w:hAnsi="Times New Roman" w:cs="Times New Roman"/>
          <w:sz w:val="24"/>
          <w:szCs w:val="24"/>
          <w:lang w:eastAsia="ar-SA"/>
        </w:rPr>
        <w:t xml:space="preserve">laika posmā no </w:t>
      </w:r>
      <w:proofErr w:type="gramStart"/>
      <w:r w:rsidRPr="008815BB">
        <w:rPr>
          <w:rFonts w:ascii="Times New Roman" w:eastAsia="Times New Roman" w:hAnsi="Times New Roman" w:cs="Times New Roman"/>
          <w:sz w:val="24"/>
          <w:szCs w:val="24"/>
          <w:lang w:eastAsia="ar-SA"/>
        </w:rPr>
        <w:t>2017.gada</w:t>
      </w:r>
      <w:proofErr w:type="gramEnd"/>
      <w:r w:rsidRPr="008815BB">
        <w:rPr>
          <w:rFonts w:ascii="Times New Roman" w:eastAsia="Times New Roman" w:hAnsi="Times New Roman" w:cs="Times New Roman"/>
          <w:sz w:val="24"/>
          <w:szCs w:val="24"/>
          <w:lang w:eastAsia="ar-SA"/>
        </w:rPr>
        <w:t xml:space="preserve"> 1.</w:t>
      </w:r>
      <w:r w:rsidR="008815BB" w:rsidRPr="008815BB">
        <w:rPr>
          <w:rFonts w:ascii="Times New Roman" w:eastAsia="Times New Roman" w:hAnsi="Times New Roman" w:cs="Times New Roman"/>
          <w:sz w:val="24"/>
          <w:szCs w:val="24"/>
          <w:lang w:eastAsia="ar-SA"/>
        </w:rPr>
        <w:t>aprīļa</w:t>
      </w:r>
      <w:r w:rsidRPr="008815BB">
        <w:rPr>
          <w:rFonts w:ascii="Times New Roman" w:eastAsia="Times New Roman" w:hAnsi="Times New Roman" w:cs="Times New Roman"/>
          <w:sz w:val="24"/>
          <w:szCs w:val="24"/>
          <w:lang w:eastAsia="ar-SA"/>
        </w:rPr>
        <w:t xml:space="preserve"> līdz 2017.gada 31.decembrim.</w:t>
      </w:r>
    </w:p>
    <w:p w:rsidR="00C704E5" w:rsidRPr="008815BB" w:rsidRDefault="00C704E5" w:rsidP="00C704E5">
      <w:pPr>
        <w:tabs>
          <w:tab w:val="left" w:pos="900"/>
        </w:tabs>
        <w:suppressAutoHyphens/>
        <w:autoSpaceDE w:val="0"/>
        <w:spacing w:after="0" w:line="240" w:lineRule="auto"/>
        <w:ind w:hanging="360"/>
        <w:jc w:val="both"/>
        <w:rPr>
          <w:rFonts w:ascii="Times New Roman" w:eastAsia="Times New Roman" w:hAnsi="Times New Roman" w:cs="Times New Roman"/>
          <w:bCs/>
          <w:sz w:val="24"/>
          <w:szCs w:val="24"/>
          <w:highlight w:val="yellow"/>
          <w:lang w:eastAsia="ar-SA"/>
        </w:rPr>
      </w:pPr>
    </w:p>
    <w:p w:rsidR="00C704E5" w:rsidRPr="008815BB" w:rsidRDefault="00C704E5" w:rsidP="00797AEF">
      <w:pPr>
        <w:numPr>
          <w:ilvl w:val="1"/>
          <w:numId w:val="1"/>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8815BB">
        <w:rPr>
          <w:rFonts w:ascii="Times New Roman" w:eastAsia="Times New Roman" w:hAnsi="Times New Roman" w:cs="Times New Roman"/>
          <w:bCs/>
          <w:sz w:val="24"/>
          <w:szCs w:val="24"/>
          <w:lang w:eastAsia="ar-SA"/>
        </w:rPr>
        <w:lastRenderedPageBreak/>
        <w:t>Padomes lēmumu par Konkursa rezultātiem viena mēneša laikā var pārsūdzēt Administratīvajā rajona tiesā Rīgā, Baldones ielā 1A, normatīvajos aktos noteiktā kārtībā.</w:t>
      </w:r>
    </w:p>
    <w:p w:rsidR="00C704E5" w:rsidRPr="00440168" w:rsidRDefault="00C704E5" w:rsidP="00C704E5">
      <w:pPr>
        <w:suppressAutoHyphens/>
        <w:spacing w:after="0" w:line="240" w:lineRule="auto"/>
        <w:ind w:left="720"/>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ind w:left="720"/>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ind w:left="720"/>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8815BB" w:rsidRDefault="008815BB"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8815BB" w:rsidRDefault="008815BB"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8815BB" w:rsidRDefault="008815BB"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EF4718" w:rsidRDefault="00EF4718"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705E80" w:rsidRDefault="00705E80"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right"/>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lastRenderedPageBreak/>
        <w:t xml:space="preserve">Pielikums </w:t>
      </w:r>
      <w:proofErr w:type="gramStart"/>
      <w:r w:rsidRPr="00440168">
        <w:rPr>
          <w:rFonts w:ascii="Times New Roman" w:eastAsia="Times New Roman" w:hAnsi="Times New Roman" w:cs="Times New Roman"/>
          <w:sz w:val="24"/>
          <w:szCs w:val="24"/>
          <w:lang w:eastAsia="ar-SA"/>
        </w:rPr>
        <w:t>201</w:t>
      </w:r>
      <w:r w:rsidR="008815BB">
        <w:rPr>
          <w:rFonts w:ascii="Times New Roman" w:eastAsia="Times New Roman" w:hAnsi="Times New Roman" w:cs="Times New Roman"/>
          <w:sz w:val="24"/>
          <w:szCs w:val="24"/>
          <w:lang w:eastAsia="ar-SA"/>
        </w:rPr>
        <w:t>7</w:t>
      </w:r>
      <w:r w:rsidRPr="00440168">
        <w:rPr>
          <w:rFonts w:ascii="Times New Roman" w:eastAsia="Times New Roman" w:hAnsi="Times New Roman" w:cs="Times New Roman"/>
          <w:sz w:val="24"/>
          <w:szCs w:val="24"/>
          <w:lang w:eastAsia="ar-SA"/>
        </w:rPr>
        <w:t>.gada</w:t>
      </w:r>
      <w:proofErr w:type="gramEnd"/>
      <w:r w:rsidRPr="00440168">
        <w:rPr>
          <w:rFonts w:ascii="Times New Roman" w:eastAsia="Times New Roman" w:hAnsi="Times New Roman" w:cs="Times New Roman"/>
          <w:sz w:val="24"/>
          <w:szCs w:val="24"/>
          <w:lang w:eastAsia="ar-SA"/>
        </w:rPr>
        <w:t xml:space="preserve"> </w:t>
      </w:r>
      <w:r w:rsidR="008815BB">
        <w:rPr>
          <w:rFonts w:ascii="Times New Roman" w:eastAsia="Times New Roman" w:hAnsi="Times New Roman" w:cs="Times New Roman"/>
          <w:sz w:val="24"/>
          <w:szCs w:val="24"/>
          <w:lang w:eastAsia="ar-SA"/>
        </w:rPr>
        <w:t>23.februāra</w:t>
      </w:r>
      <w:r w:rsidRPr="00440168">
        <w:rPr>
          <w:rFonts w:ascii="Times New Roman" w:eastAsia="Times New Roman" w:hAnsi="Times New Roman" w:cs="Times New Roman"/>
          <w:sz w:val="24"/>
          <w:szCs w:val="24"/>
          <w:lang w:eastAsia="ar-SA"/>
        </w:rPr>
        <w:t xml:space="preserve"> </w:t>
      </w:r>
    </w:p>
    <w:p w:rsidR="00C704E5" w:rsidRPr="00705E80" w:rsidRDefault="00705E80" w:rsidP="00705E80">
      <w:pPr>
        <w:tabs>
          <w:tab w:val="left" w:pos="900"/>
        </w:tabs>
        <w:suppressAutoHyphens/>
        <w:autoSpaceDE w:val="0"/>
        <w:spacing w:after="0" w:line="240" w:lineRule="auto"/>
        <w:jc w:val="right"/>
        <w:rPr>
          <w:rFonts w:ascii="Times New Roman" w:eastAsia="Times New Roman" w:hAnsi="Times New Roman" w:cs="Times New Roman"/>
          <w:bCs/>
          <w:sz w:val="24"/>
          <w:szCs w:val="24"/>
          <w:lang w:eastAsia="ar-SA"/>
        </w:rPr>
      </w:pPr>
      <w:r w:rsidRPr="00705E80">
        <w:rPr>
          <w:rFonts w:ascii="Times New Roman" w:eastAsia="Times New Roman" w:hAnsi="Times New Roman" w:cs="Times New Roman"/>
          <w:sz w:val="24"/>
          <w:szCs w:val="24"/>
          <w:lang w:eastAsia="ar-SA"/>
        </w:rPr>
        <w:t xml:space="preserve">Konkursa </w:t>
      </w:r>
      <w:r w:rsidRPr="00705E80">
        <w:rPr>
          <w:rFonts w:ascii="Times New Roman" w:eastAsia="Times New Roman" w:hAnsi="Times New Roman" w:cs="Times New Roman"/>
          <w:bCs/>
          <w:sz w:val="24"/>
          <w:szCs w:val="24"/>
          <w:lang w:eastAsia="ar-SA"/>
        </w:rPr>
        <w:t xml:space="preserve">„Par sabiedriskā pasūtījuma daļas nodošanu </w:t>
      </w:r>
      <w:proofErr w:type="gramStart"/>
      <w:r w:rsidRPr="00705E80">
        <w:rPr>
          <w:rFonts w:ascii="Times New Roman" w:eastAsia="Times New Roman" w:hAnsi="Times New Roman" w:cs="Times New Roman"/>
          <w:bCs/>
          <w:sz w:val="24"/>
          <w:szCs w:val="24"/>
          <w:lang w:eastAsia="ar-SA"/>
        </w:rPr>
        <w:t>2017.gadā</w:t>
      </w:r>
      <w:proofErr w:type="gramEnd"/>
      <w:r w:rsidRPr="00705E80">
        <w:rPr>
          <w:rFonts w:ascii="Times New Roman" w:eastAsia="Times New Roman" w:hAnsi="Times New Roman" w:cs="Times New Roman"/>
          <w:bCs/>
          <w:sz w:val="24"/>
          <w:szCs w:val="24"/>
          <w:lang w:eastAsia="ar-SA"/>
        </w:rPr>
        <w:t xml:space="preserve"> nacionālajiem komerciālajiem elektroniskajiem plašsaziņas līdzekļiem televīzijas programmu veidošanai un izplatīšanai ar mērķi izveidot raidījumus par nacionālā kultūras mantojuma saglabāšanu</w:t>
      </w:r>
      <w:r w:rsidRPr="00705E80">
        <w:rPr>
          <w:rFonts w:ascii="Times New Roman" w:eastAsia="Times New Roman" w:hAnsi="Times New Roman" w:cs="Times New Roman"/>
          <w:sz w:val="24"/>
          <w:szCs w:val="24"/>
          <w:lang w:eastAsia="ar-SA"/>
        </w:rPr>
        <w:t xml:space="preserve">” </w:t>
      </w:r>
      <w:r w:rsidR="00C704E5" w:rsidRPr="00705E80">
        <w:rPr>
          <w:rFonts w:ascii="Times New Roman" w:eastAsia="Times New Roman" w:hAnsi="Times New Roman" w:cs="Times New Roman"/>
          <w:sz w:val="24"/>
          <w:szCs w:val="24"/>
          <w:lang w:eastAsia="ar-SA"/>
        </w:rPr>
        <w:t xml:space="preserve">nolikumam </w:t>
      </w: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bookmarkStart w:id="0" w:name="_GoBack"/>
      <w:bookmarkEnd w:id="0"/>
    </w:p>
    <w:p w:rsidR="00C704E5" w:rsidRDefault="00C704E5"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Nacionālajai elektronisko plašsaziņas līdzekļu padomei</w:t>
      </w:r>
    </w:p>
    <w:p w:rsidR="00491CEA" w:rsidRPr="00440168" w:rsidRDefault="00491CEA"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center"/>
        <w:rPr>
          <w:rFonts w:ascii="Times New Roman" w:eastAsia="Times New Roman" w:hAnsi="Times New Roman" w:cs="Times New Roman"/>
          <w:b/>
          <w:iCs/>
          <w:sz w:val="24"/>
          <w:szCs w:val="24"/>
          <w:lang w:eastAsia="ar-SA"/>
        </w:rPr>
      </w:pPr>
      <w:r w:rsidRPr="00440168">
        <w:rPr>
          <w:rFonts w:ascii="Times New Roman" w:eastAsia="Times New Roman" w:hAnsi="Times New Roman" w:cs="Times New Roman"/>
          <w:b/>
          <w:iCs/>
          <w:sz w:val="24"/>
          <w:szCs w:val="24"/>
          <w:lang w:eastAsia="ar-SA"/>
        </w:rPr>
        <w:t>IESNIEGUMS DALĪBAI KONKURSĀ</w:t>
      </w:r>
    </w:p>
    <w:p w:rsidR="00C704E5" w:rsidRPr="00440168" w:rsidRDefault="00886198" w:rsidP="00C704E5">
      <w:pPr>
        <w:tabs>
          <w:tab w:val="left" w:pos="900"/>
        </w:tabs>
        <w:suppressAutoHyphens/>
        <w:autoSpaceDE w:val="0"/>
        <w:spacing w:after="0" w:line="240" w:lineRule="auto"/>
        <w:jc w:val="center"/>
        <w:rPr>
          <w:rFonts w:ascii="Times New Roman" w:eastAsia="Times New Roman" w:hAnsi="Times New Roman" w:cs="Times New Roman"/>
          <w:b/>
          <w:sz w:val="24"/>
          <w:szCs w:val="24"/>
          <w:lang w:eastAsia="ar-SA"/>
        </w:rPr>
      </w:pPr>
      <w:r w:rsidRPr="00886198">
        <w:rPr>
          <w:rFonts w:ascii="Times New Roman" w:eastAsia="Times New Roman" w:hAnsi="Times New Roman" w:cs="Times New Roman"/>
          <w:b/>
          <w:bCs/>
          <w:sz w:val="24"/>
          <w:szCs w:val="24"/>
          <w:lang w:eastAsia="ar-SA"/>
        </w:rPr>
        <w:t xml:space="preserve">„Par sabiedriskā pasūtījuma daļas nodošanu </w:t>
      </w:r>
      <w:proofErr w:type="gramStart"/>
      <w:r w:rsidRPr="00886198">
        <w:rPr>
          <w:rFonts w:ascii="Times New Roman" w:eastAsia="Times New Roman" w:hAnsi="Times New Roman" w:cs="Times New Roman"/>
          <w:b/>
          <w:bCs/>
          <w:sz w:val="24"/>
          <w:szCs w:val="24"/>
          <w:lang w:eastAsia="ar-SA"/>
        </w:rPr>
        <w:t>2017.gadā</w:t>
      </w:r>
      <w:proofErr w:type="gramEnd"/>
      <w:r w:rsidRPr="00886198">
        <w:rPr>
          <w:rFonts w:ascii="Times New Roman" w:eastAsia="Times New Roman" w:hAnsi="Times New Roman" w:cs="Times New Roman"/>
          <w:b/>
          <w:bCs/>
          <w:sz w:val="24"/>
          <w:szCs w:val="24"/>
          <w:lang w:eastAsia="ar-SA"/>
        </w:rPr>
        <w:t xml:space="preserve"> nacionālajiem komerciālajiem elektroniskajiem plašsaziņas līdzekļiem televīzijas programmu veidošanai un izplatīšanai ar mērķi izveidot raidījumus par nacionālā</w:t>
      </w:r>
      <w:r>
        <w:rPr>
          <w:rFonts w:ascii="Times New Roman" w:eastAsia="Times New Roman" w:hAnsi="Times New Roman" w:cs="Times New Roman"/>
          <w:b/>
          <w:bCs/>
          <w:sz w:val="24"/>
          <w:szCs w:val="24"/>
          <w:lang w:eastAsia="ar-SA"/>
        </w:rPr>
        <w:t xml:space="preserve"> kultūras mantojuma saglabāšanu</w:t>
      </w:r>
      <w:r w:rsidR="00C704E5" w:rsidRPr="00440168">
        <w:rPr>
          <w:rFonts w:ascii="Times New Roman" w:eastAsia="Times New Roman" w:hAnsi="Times New Roman" w:cs="Times New Roman"/>
          <w:b/>
          <w:sz w:val="24"/>
          <w:szCs w:val="24"/>
          <w:lang w:eastAsia="ar-SA"/>
        </w:rPr>
        <w:t>”</w:t>
      </w:r>
    </w:p>
    <w:p w:rsidR="00C704E5" w:rsidRPr="00440168" w:rsidRDefault="00C704E5" w:rsidP="00C704E5">
      <w:pPr>
        <w:tabs>
          <w:tab w:val="left" w:pos="900"/>
        </w:tabs>
        <w:suppressAutoHyphens/>
        <w:autoSpaceDE w:val="0"/>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 xml:space="preserve">Saskaņā ar konkursa nolikumu, es, </w:t>
      </w:r>
      <w:proofErr w:type="gramStart"/>
      <w:r w:rsidRPr="00440168">
        <w:rPr>
          <w:rFonts w:ascii="Times New Roman" w:eastAsia="Times New Roman" w:hAnsi="Times New Roman" w:cs="Times New Roman"/>
          <w:sz w:val="24"/>
          <w:szCs w:val="24"/>
          <w:lang w:eastAsia="ar-SA"/>
        </w:rPr>
        <w:t>apakšā parakstījies</w:t>
      </w:r>
      <w:proofErr w:type="gramEnd"/>
      <w:r w:rsidRPr="00440168">
        <w:rPr>
          <w:rFonts w:ascii="Times New Roman" w:eastAsia="Times New Roman" w:hAnsi="Times New Roman" w:cs="Times New Roman"/>
          <w:sz w:val="24"/>
          <w:szCs w:val="24"/>
          <w:lang w:eastAsia="ar-SA"/>
        </w:rPr>
        <w:t xml:space="preserve"> apliecinu, ka:</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i/>
          <w:sz w:val="24"/>
          <w:szCs w:val="24"/>
          <w:lang w:eastAsia="ar-SA"/>
        </w:rPr>
        <w:t>&lt;pretendenta nosaukums&gt;</w:t>
      </w:r>
      <w:r w:rsidRPr="00440168">
        <w:rPr>
          <w:rFonts w:ascii="Times New Roman" w:eastAsia="Times New Roman" w:hAnsi="Times New Roman" w:cs="Times New Roman"/>
          <w:sz w:val="24"/>
          <w:szCs w:val="24"/>
          <w:lang w:eastAsia="ar-SA"/>
        </w:rPr>
        <w:t xml:space="preserve"> (turpmāk – pretendents) piekrīt konkursa nolikuma noteikumiem un garantē nolikuma prasību izpildi. Konkursa nolikums ir skaidrs un saprotams;</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visas piedāvājumā sniegtās ziņas par pretendentu un piedāvāto pakalpojumu ir patiesas;</w:t>
      </w:r>
    </w:p>
    <w:p w:rsidR="00C704E5" w:rsidRPr="00440168" w:rsidRDefault="00C704E5" w:rsidP="00C704E5">
      <w:pPr>
        <w:numPr>
          <w:ilvl w:val="0"/>
          <w:numId w:val="3"/>
        </w:num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iesniegumam pievienotie dokumenti veido šo piedāvājumu.</w:t>
      </w: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gridCol w:w="709"/>
        <w:gridCol w:w="1843"/>
        <w:gridCol w:w="141"/>
        <w:gridCol w:w="1276"/>
        <w:gridCol w:w="3119"/>
      </w:tblGrid>
      <w:tr w:rsidR="00C704E5" w:rsidRPr="00440168" w:rsidTr="00311F89">
        <w:tc>
          <w:tcPr>
            <w:tcW w:w="2660" w:type="dxa"/>
            <w:gridSpan w:val="3"/>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 nosaukums/vārds, uzvārds:</w:t>
            </w:r>
          </w:p>
        </w:tc>
        <w:tc>
          <w:tcPr>
            <w:tcW w:w="6379" w:type="dxa"/>
            <w:gridSpan w:val="4"/>
            <w:tcBorders>
              <w:top w:val="nil"/>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2660" w:type="dxa"/>
            <w:gridSpan w:val="3"/>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Juridiskā adrese/deklarētā dzīves vietas adrese:</w:t>
            </w:r>
          </w:p>
        </w:tc>
        <w:tc>
          <w:tcPr>
            <w:tcW w:w="6379" w:type="dxa"/>
            <w:gridSpan w:val="4"/>
            <w:tcBorders>
              <w:top w:val="single" w:sz="4" w:space="0" w:color="auto"/>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2660" w:type="dxa"/>
            <w:gridSpan w:val="3"/>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Bankas rekvizīti:</w:t>
            </w:r>
          </w:p>
        </w:tc>
        <w:tc>
          <w:tcPr>
            <w:tcW w:w="6379" w:type="dxa"/>
            <w:gridSpan w:val="4"/>
            <w:tcBorders>
              <w:top w:val="single" w:sz="4" w:space="0" w:color="auto"/>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2660" w:type="dxa"/>
            <w:gridSpan w:val="3"/>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6379" w:type="dxa"/>
            <w:gridSpan w:val="4"/>
            <w:tcBorders>
              <w:top w:val="single" w:sz="4" w:space="0" w:color="auto"/>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2660" w:type="dxa"/>
            <w:gridSpan w:val="3"/>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Kontaktpersona:</w:t>
            </w:r>
          </w:p>
        </w:tc>
        <w:tc>
          <w:tcPr>
            <w:tcW w:w="6379" w:type="dxa"/>
            <w:gridSpan w:val="4"/>
            <w:tcBorders>
              <w:top w:val="single" w:sz="4" w:space="0" w:color="auto"/>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2660" w:type="dxa"/>
            <w:gridSpan w:val="3"/>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6379" w:type="dxa"/>
            <w:gridSpan w:val="4"/>
            <w:tcBorders>
              <w:top w:val="single" w:sz="4" w:space="0" w:color="auto"/>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(Vārds, uzvārds, amats)</w:t>
            </w:r>
          </w:p>
        </w:tc>
      </w:tr>
      <w:tr w:rsidR="00C704E5" w:rsidRPr="00440168" w:rsidTr="00311F89">
        <w:tc>
          <w:tcPr>
            <w:tcW w:w="1951" w:type="dxa"/>
            <w:gridSpan w:val="2"/>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Telefons:</w:t>
            </w:r>
          </w:p>
        </w:tc>
        <w:tc>
          <w:tcPr>
            <w:tcW w:w="2552" w:type="dxa"/>
            <w:gridSpan w:val="2"/>
            <w:tcBorders>
              <w:top w:val="nil"/>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417" w:type="dxa"/>
            <w:gridSpan w:val="2"/>
            <w:tcBorders>
              <w:top w:val="nil"/>
              <w:left w:val="nil"/>
              <w:bottom w:val="nil"/>
              <w:right w:val="nil"/>
            </w:tcBorders>
            <w:hideMark/>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Fakss:</w:t>
            </w:r>
          </w:p>
        </w:tc>
        <w:tc>
          <w:tcPr>
            <w:tcW w:w="3119" w:type="dxa"/>
            <w:tcBorders>
              <w:top w:val="nil"/>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1951" w:type="dxa"/>
            <w:gridSpan w:val="2"/>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e-pasta adrese:</w:t>
            </w:r>
          </w:p>
        </w:tc>
        <w:tc>
          <w:tcPr>
            <w:tcW w:w="7088" w:type="dxa"/>
            <w:gridSpan w:val="5"/>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________________________</w:t>
            </w:r>
          </w:p>
        </w:tc>
      </w:tr>
      <w:tr w:rsidR="00C704E5" w:rsidRPr="00440168" w:rsidTr="00311F89">
        <w:trPr>
          <w:gridAfter w:val="2"/>
          <w:wAfter w:w="4395" w:type="dxa"/>
        </w:trPr>
        <w:tc>
          <w:tcPr>
            <w:tcW w:w="1526" w:type="dxa"/>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Datums:</w:t>
            </w:r>
          </w:p>
        </w:tc>
        <w:tc>
          <w:tcPr>
            <w:tcW w:w="3118" w:type="dxa"/>
            <w:gridSpan w:val="4"/>
            <w:tcBorders>
              <w:top w:val="nil"/>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r w:rsidR="00C704E5" w:rsidRPr="00440168" w:rsidTr="00311F89">
        <w:tc>
          <w:tcPr>
            <w:tcW w:w="4644" w:type="dxa"/>
            <w:gridSpan w:val="5"/>
            <w:tcBorders>
              <w:top w:val="nil"/>
              <w:left w:val="nil"/>
              <w:bottom w:val="nil"/>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440168">
              <w:rPr>
                <w:rFonts w:ascii="Times New Roman" w:eastAsia="Times New Roman" w:hAnsi="Times New Roman" w:cs="Times New Roman"/>
                <w:sz w:val="24"/>
                <w:szCs w:val="24"/>
                <w:lang w:eastAsia="ar-SA"/>
              </w:rPr>
              <w:t>Pretendenta/pretendenta vadītāja vai tā pilnvarotās personas paraksts, paraksta atšifrējums.</w:t>
            </w:r>
          </w:p>
        </w:tc>
        <w:tc>
          <w:tcPr>
            <w:tcW w:w="4395" w:type="dxa"/>
            <w:gridSpan w:val="2"/>
            <w:tcBorders>
              <w:top w:val="nil"/>
              <w:left w:val="nil"/>
              <w:bottom w:val="single" w:sz="4" w:space="0" w:color="auto"/>
              <w:right w:val="nil"/>
            </w:tcBorders>
          </w:tcPr>
          <w:p w:rsidR="00C704E5" w:rsidRPr="00440168" w:rsidRDefault="00C704E5" w:rsidP="00311F89">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tc>
      </w:tr>
    </w:tbl>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center"/>
        <w:rPr>
          <w:rFonts w:ascii="Times New Roman" w:eastAsia="Times New Roman" w:hAnsi="Times New Roman" w:cs="Times New Roman"/>
          <w:sz w:val="24"/>
          <w:szCs w:val="24"/>
          <w:lang w:eastAsia="ar-SA"/>
        </w:rPr>
      </w:pPr>
    </w:p>
    <w:p w:rsidR="00C704E5" w:rsidRPr="00440168" w:rsidRDefault="00C704E5" w:rsidP="00C704E5">
      <w:pPr>
        <w:suppressAutoHyphens/>
        <w:spacing w:after="0" w:line="240" w:lineRule="auto"/>
        <w:jc w:val="right"/>
        <w:rPr>
          <w:rFonts w:ascii="Times New Roman" w:eastAsia="Times New Roman" w:hAnsi="Times New Roman" w:cs="Times New Roman"/>
          <w:sz w:val="24"/>
          <w:szCs w:val="24"/>
          <w:lang w:eastAsia="ar-SA"/>
        </w:rPr>
      </w:pPr>
    </w:p>
    <w:p w:rsidR="00C704E5" w:rsidRDefault="00C704E5" w:rsidP="00C704E5"/>
    <w:p w:rsidR="002C16D2" w:rsidRPr="00C704E5" w:rsidRDefault="002C16D2" w:rsidP="00C704E5"/>
    <w:sectPr w:rsidR="002C16D2" w:rsidRPr="00C704E5" w:rsidSect="00491CE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56" w:rsidRDefault="003A0956" w:rsidP="00440168">
      <w:pPr>
        <w:spacing w:after="0" w:line="240" w:lineRule="auto"/>
      </w:pPr>
      <w:r>
        <w:separator/>
      </w:r>
    </w:p>
  </w:endnote>
  <w:endnote w:type="continuationSeparator" w:id="0">
    <w:p w:rsidR="003A0956" w:rsidRDefault="003A0956" w:rsidP="0044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MT">
    <w:altName w:val="Arial"/>
    <w:charset w:val="00"/>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450142"/>
      <w:docPartObj>
        <w:docPartGallery w:val="Page Numbers (Bottom of Page)"/>
        <w:docPartUnique/>
      </w:docPartObj>
    </w:sdtPr>
    <w:sdtEndPr>
      <w:rPr>
        <w:rFonts w:ascii="Times New Roman" w:hAnsi="Times New Roman" w:cs="Times New Roman"/>
      </w:rPr>
    </w:sdtEndPr>
    <w:sdtContent>
      <w:p w:rsidR="00554F98" w:rsidRPr="0022395B" w:rsidRDefault="003E134A">
        <w:pPr>
          <w:pStyle w:val="Footer"/>
          <w:jc w:val="center"/>
          <w:rPr>
            <w:rFonts w:ascii="Times New Roman" w:hAnsi="Times New Roman" w:cs="Times New Roman"/>
          </w:rPr>
        </w:pPr>
        <w:r w:rsidRPr="0022395B">
          <w:rPr>
            <w:rFonts w:ascii="Times New Roman" w:hAnsi="Times New Roman" w:cs="Times New Roman"/>
          </w:rPr>
          <w:fldChar w:fldCharType="begin"/>
        </w:r>
        <w:r w:rsidRPr="0022395B">
          <w:rPr>
            <w:rFonts w:ascii="Times New Roman" w:hAnsi="Times New Roman" w:cs="Times New Roman"/>
          </w:rPr>
          <w:instrText>PAGE   \* MERGEFORMAT</w:instrText>
        </w:r>
        <w:r w:rsidRPr="0022395B">
          <w:rPr>
            <w:rFonts w:ascii="Times New Roman" w:hAnsi="Times New Roman" w:cs="Times New Roman"/>
          </w:rPr>
          <w:fldChar w:fldCharType="separate"/>
        </w:r>
        <w:r w:rsidR="00886198">
          <w:rPr>
            <w:rFonts w:ascii="Times New Roman" w:hAnsi="Times New Roman" w:cs="Times New Roman"/>
            <w:noProof/>
          </w:rPr>
          <w:t>7</w:t>
        </w:r>
        <w:r w:rsidRPr="0022395B">
          <w:rPr>
            <w:rFonts w:ascii="Times New Roman" w:hAnsi="Times New Roman" w:cs="Times New Roman"/>
          </w:rPr>
          <w:fldChar w:fldCharType="end"/>
        </w:r>
      </w:p>
    </w:sdtContent>
  </w:sdt>
  <w:p w:rsidR="00554F98" w:rsidRDefault="003A0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56" w:rsidRDefault="003A0956" w:rsidP="00440168">
      <w:pPr>
        <w:spacing w:after="0" w:line="240" w:lineRule="auto"/>
      </w:pPr>
      <w:r>
        <w:separator/>
      </w:r>
    </w:p>
  </w:footnote>
  <w:footnote w:type="continuationSeparator" w:id="0">
    <w:p w:rsidR="003A0956" w:rsidRDefault="003A0956" w:rsidP="00440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A660C"/>
    <w:multiLevelType w:val="multilevel"/>
    <w:tmpl w:val="137CEC20"/>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A063087"/>
    <w:multiLevelType w:val="multilevel"/>
    <w:tmpl w:val="5768B3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ABD0B39"/>
    <w:multiLevelType w:val="hybridMultilevel"/>
    <w:tmpl w:val="F934E148"/>
    <w:lvl w:ilvl="0" w:tplc="A7804D3A">
      <w:start w:val="2018"/>
      <w:numFmt w:val="bullet"/>
      <w:lvlText w:val="-"/>
      <w:lvlJc w:val="left"/>
      <w:pPr>
        <w:ind w:left="1920" w:hanging="360"/>
      </w:pPr>
      <w:rPr>
        <w:rFonts w:ascii="Times New Roman" w:eastAsia="Times New Roman" w:hAnsi="Times New Roman"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3" w15:restartNumberingAfterBreak="0">
    <w:nsid w:val="5BD42919"/>
    <w:multiLevelType w:val="multilevel"/>
    <w:tmpl w:val="5768B3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68"/>
    <w:rsid w:val="000B45DE"/>
    <w:rsid w:val="000D383F"/>
    <w:rsid w:val="001D5107"/>
    <w:rsid w:val="0022395B"/>
    <w:rsid w:val="002272E5"/>
    <w:rsid w:val="002A6295"/>
    <w:rsid w:val="002C16D2"/>
    <w:rsid w:val="00317F77"/>
    <w:rsid w:val="00344054"/>
    <w:rsid w:val="003951FE"/>
    <w:rsid w:val="003A0956"/>
    <w:rsid w:val="003E119F"/>
    <w:rsid w:val="003E134A"/>
    <w:rsid w:val="004354F7"/>
    <w:rsid w:val="00440168"/>
    <w:rsid w:val="00463357"/>
    <w:rsid w:val="00490450"/>
    <w:rsid w:val="00491CEA"/>
    <w:rsid w:val="004930A7"/>
    <w:rsid w:val="004E76BC"/>
    <w:rsid w:val="004F22C0"/>
    <w:rsid w:val="00526217"/>
    <w:rsid w:val="00574A53"/>
    <w:rsid w:val="006C3295"/>
    <w:rsid w:val="006E3B2D"/>
    <w:rsid w:val="00705E80"/>
    <w:rsid w:val="00797AEF"/>
    <w:rsid w:val="007A39BD"/>
    <w:rsid w:val="00820B95"/>
    <w:rsid w:val="008815BB"/>
    <w:rsid w:val="0088496D"/>
    <w:rsid w:val="00886198"/>
    <w:rsid w:val="008F24F0"/>
    <w:rsid w:val="00952FD8"/>
    <w:rsid w:val="00A00F70"/>
    <w:rsid w:val="00A213AD"/>
    <w:rsid w:val="00A4018F"/>
    <w:rsid w:val="00AA3921"/>
    <w:rsid w:val="00B47A3B"/>
    <w:rsid w:val="00B84C92"/>
    <w:rsid w:val="00BF07B4"/>
    <w:rsid w:val="00C704E5"/>
    <w:rsid w:val="00D971CF"/>
    <w:rsid w:val="00E77A66"/>
    <w:rsid w:val="00EA03F9"/>
    <w:rsid w:val="00EF4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C60A5-4ABF-4C6E-ACD5-063330C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01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168"/>
    <w:rPr>
      <w:sz w:val="20"/>
      <w:szCs w:val="20"/>
    </w:rPr>
  </w:style>
  <w:style w:type="character" w:customStyle="1" w:styleId="FootnoteCharacters">
    <w:name w:val="Footnote Characters"/>
    <w:rsid w:val="00440168"/>
    <w:rPr>
      <w:vertAlign w:val="superscript"/>
    </w:rPr>
  </w:style>
  <w:style w:type="character" w:styleId="FootnoteReference">
    <w:name w:val="footnote reference"/>
    <w:rsid w:val="00440168"/>
    <w:rPr>
      <w:vertAlign w:val="superscript"/>
    </w:rPr>
  </w:style>
  <w:style w:type="paragraph" w:styleId="ListParagraph">
    <w:name w:val="List Paragraph"/>
    <w:basedOn w:val="Normal"/>
    <w:uiPriority w:val="34"/>
    <w:qFormat/>
    <w:rsid w:val="00A4018F"/>
    <w:pPr>
      <w:ind w:left="720"/>
      <w:contextualSpacing/>
    </w:pPr>
  </w:style>
  <w:style w:type="character" w:styleId="Hyperlink">
    <w:name w:val="Hyperlink"/>
    <w:basedOn w:val="DefaultParagraphFont"/>
    <w:uiPriority w:val="99"/>
    <w:unhideWhenUsed/>
    <w:rsid w:val="00A4018F"/>
    <w:rPr>
      <w:color w:val="0563C1" w:themeColor="hyperlink"/>
      <w:u w:val="single"/>
    </w:rPr>
  </w:style>
  <w:style w:type="paragraph" w:styleId="Footer">
    <w:name w:val="footer"/>
    <w:basedOn w:val="Normal"/>
    <w:link w:val="FooterChar"/>
    <w:uiPriority w:val="99"/>
    <w:unhideWhenUsed/>
    <w:rsid w:val="00C704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E5"/>
  </w:style>
  <w:style w:type="paragraph" w:styleId="BalloonText">
    <w:name w:val="Balloon Text"/>
    <w:basedOn w:val="Normal"/>
    <w:link w:val="BalloonTextChar"/>
    <w:uiPriority w:val="99"/>
    <w:semiHidden/>
    <w:unhideWhenUsed/>
    <w:rsid w:val="00491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EA"/>
    <w:rPr>
      <w:rFonts w:ascii="Segoe UI" w:hAnsi="Segoe UI" w:cs="Segoe UI"/>
      <w:sz w:val="18"/>
      <w:szCs w:val="18"/>
    </w:rPr>
  </w:style>
  <w:style w:type="paragraph" w:styleId="Header">
    <w:name w:val="header"/>
    <w:basedOn w:val="Normal"/>
    <w:link w:val="HeaderChar"/>
    <w:uiPriority w:val="99"/>
    <w:unhideWhenUsed/>
    <w:rsid w:val="00223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plpadom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eplpadome@neplpadome.lv" TargetMode="External"/><Relationship Id="rId4" Type="http://schemas.openxmlformats.org/officeDocument/2006/relationships/webSettings" Target="webSettings.xml"/><Relationship Id="rId9" Type="http://schemas.openxmlformats.org/officeDocument/2006/relationships/hyperlink" Target="http://www.neplpadom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9726</Words>
  <Characters>5545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Brīze</dc:creator>
  <cp:keywords/>
  <dc:description/>
  <cp:lastModifiedBy>Anete Brīze</cp:lastModifiedBy>
  <cp:revision>4</cp:revision>
  <cp:lastPrinted>2017-02-22T14:12:00Z</cp:lastPrinted>
  <dcterms:created xsi:type="dcterms:W3CDTF">2017-02-22T14:46:00Z</dcterms:created>
  <dcterms:modified xsi:type="dcterms:W3CDTF">2017-02-23T14:40:00Z</dcterms:modified>
</cp:coreProperties>
</file>