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C34838" w:rsidRDefault="00B145FE" w:rsidP="0074133E">
      <w:pPr>
        <w:jc w:val="right"/>
        <w:rPr>
          <w:rFonts w:ascii="Times New Roman" w:hAnsi="Times New Roman" w:cs="Times New Roman"/>
          <w:i/>
          <w:sz w:val="24"/>
          <w:lang w:val="lv-LV"/>
        </w:rPr>
      </w:pPr>
      <w:r w:rsidRPr="00C34838">
        <w:rPr>
          <w:rFonts w:ascii="Times New Roman" w:hAnsi="Times New Roman" w:cs="Times New Roman"/>
          <w:i/>
          <w:sz w:val="24"/>
          <w:lang w:val="lv-LV"/>
        </w:rPr>
        <w:t>APSTIPRINĀTS</w:t>
      </w:r>
    </w:p>
    <w:p w14:paraId="5ACC0821" w14:textId="7009D36F" w:rsidR="0021032F" w:rsidRPr="00C34838" w:rsidRDefault="0021032F">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ar</w:t>
      </w:r>
      <w:r w:rsidR="00B145FE" w:rsidRPr="00C34838">
        <w:rPr>
          <w:rFonts w:ascii="Times New Roman" w:hAnsi="Times New Roman" w:cs="Times New Roman"/>
          <w:i/>
          <w:sz w:val="24"/>
          <w:lang w:val="lv-LV"/>
        </w:rPr>
        <w:t xml:space="preserve"> Nacionālās elektronisko plašsaziņas līdzekļu</w:t>
      </w:r>
    </w:p>
    <w:p w14:paraId="6CA8D393" w14:textId="6B620197" w:rsidR="00B145FE" w:rsidRPr="00C34838" w:rsidRDefault="00B145FE">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 xml:space="preserve"> </w:t>
      </w:r>
      <w:r w:rsidRPr="005A01AD">
        <w:rPr>
          <w:rFonts w:ascii="Times New Roman" w:hAnsi="Times New Roman" w:cs="Times New Roman"/>
          <w:i/>
          <w:sz w:val="24"/>
          <w:szCs w:val="24"/>
          <w:lang w:val="lv-LV"/>
        </w:rPr>
        <w:t>padomes</w:t>
      </w:r>
      <w:r w:rsidR="0021032F" w:rsidRPr="005A01AD">
        <w:rPr>
          <w:rFonts w:ascii="Times New Roman" w:hAnsi="Times New Roman" w:cs="Times New Roman"/>
          <w:i/>
          <w:sz w:val="24"/>
          <w:szCs w:val="24"/>
          <w:lang w:val="lv-LV"/>
        </w:rPr>
        <w:t xml:space="preserve"> </w:t>
      </w:r>
      <w:r w:rsidR="0088362A" w:rsidRPr="005A01AD">
        <w:rPr>
          <w:rFonts w:ascii="Times New Roman" w:hAnsi="Times New Roman" w:cs="Times New Roman"/>
          <w:i/>
          <w:sz w:val="24"/>
          <w:szCs w:val="24"/>
          <w:lang w:val="lv-LV"/>
        </w:rPr>
        <w:t>202</w:t>
      </w:r>
      <w:r w:rsidR="005F6E0E" w:rsidRPr="005A01AD">
        <w:rPr>
          <w:rFonts w:ascii="Times New Roman" w:hAnsi="Times New Roman" w:cs="Times New Roman"/>
          <w:i/>
          <w:sz w:val="24"/>
          <w:szCs w:val="24"/>
          <w:lang w:val="lv-LV"/>
        </w:rPr>
        <w:t>1</w:t>
      </w:r>
      <w:r w:rsidRPr="005A01AD">
        <w:rPr>
          <w:rFonts w:ascii="Times New Roman" w:hAnsi="Times New Roman" w:cs="Times New Roman"/>
          <w:i/>
          <w:sz w:val="24"/>
          <w:szCs w:val="24"/>
          <w:lang w:val="lv-LV"/>
        </w:rPr>
        <w:t>.</w:t>
      </w:r>
      <w:r w:rsidR="005F6E0E" w:rsidRPr="005A01AD">
        <w:rPr>
          <w:rFonts w:ascii="Times New Roman" w:hAnsi="Times New Roman" w:cs="Times New Roman"/>
          <w:i/>
          <w:sz w:val="24"/>
          <w:szCs w:val="24"/>
          <w:lang w:val="lv-LV"/>
        </w:rPr>
        <w:t> </w:t>
      </w:r>
      <w:r w:rsidRPr="005A01AD">
        <w:rPr>
          <w:rFonts w:ascii="Times New Roman" w:hAnsi="Times New Roman" w:cs="Times New Roman"/>
          <w:i/>
          <w:sz w:val="24"/>
          <w:szCs w:val="24"/>
          <w:lang w:val="lv-LV"/>
        </w:rPr>
        <w:t>gada</w:t>
      </w:r>
      <w:r w:rsidR="0088362A" w:rsidRPr="005A01AD">
        <w:rPr>
          <w:rFonts w:ascii="Times New Roman" w:hAnsi="Times New Roman" w:cs="Times New Roman"/>
          <w:i/>
          <w:sz w:val="24"/>
          <w:szCs w:val="24"/>
          <w:lang w:val="lv-LV"/>
        </w:rPr>
        <w:t xml:space="preserve"> </w:t>
      </w:r>
      <w:r w:rsidR="00F11DB1">
        <w:rPr>
          <w:rFonts w:ascii="Times New Roman" w:hAnsi="Times New Roman" w:cs="Times New Roman"/>
          <w:i/>
          <w:iCs/>
          <w:sz w:val="24"/>
          <w:szCs w:val="24"/>
          <w:lang w:val="lv-LV"/>
        </w:rPr>
        <w:t>12</w:t>
      </w:r>
      <w:r w:rsidR="005F0097">
        <w:rPr>
          <w:rFonts w:ascii="Times New Roman" w:hAnsi="Times New Roman" w:cs="Times New Roman"/>
          <w:i/>
          <w:iCs/>
          <w:sz w:val="24"/>
          <w:szCs w:val="24"/>
          <w:lang w:val="lv-LV"/>
        </w:rPr>
        <w:t>. aprīļa</w:t>
      </w:r>
      <w:r w:rsidRPr="005A01AD">
        <w:rPr>
          <w:rFonts w:ascii="Times New Roman" w:hAnsi="Times New Roman" w:cs="Times New Roman"/>
          <w:i/>
          <w:sz w:val="24"/>
          <w:szCs w:val="24"/>
          <w:lang w:val="lv-LV"/>
        </w:rPr>
        <w:t xml:space="preserve"> lēmumu Nr</w:t>
      </w:r>
      <w:r w:rsidR="00531DAA" w:rsidRPr="005A01AD">
        <w:rPr>
          <w:rFonts w:ascii="Times New Roman" w:hAnsi="Times New Roman" w:cs="Times New Roman"/>
          <w:i/>
          <w:iCs/>
          <w:sz w:val="24"/>
          <w:szCs w:val="24"/>
          <w:lang w:val="lv-LV"/>
        </w:rPr>
        <w:t>.</w:t>
      </w:r>
      <w:r w:rsidR="008008B9">
        <w:rPr>
          <w:rFonts w:ascii="Times New Roman" w:hAnsi="Times New Roman" w:cs="Times New Roman"/>
          <w:i/>
          <w:iCs/>
          <w:sz w:val="24"/>
          <w:szCs w:val="24"/>
          <w:lang w:val="lv-LV"/>
        </w:rPr>
        <w:t> </w:t>
      </w:r>
      <w:r w:rsidR="008008B9" w:rsidRPr="008008B9">
        <w:rPr>
          <w:rFonts w:ascii="Times New Roman" w:hAnsi="Times New Roman" w:cs="Times New Roman"/>
          <w:i/>
          <w:iCs/>
          <w:sz w:val="24"/>
          <w:szCs w:val="24"/>
          <w:lang w:val="lv-LV"/>
        </w:rPr>
        <w:t>172</w:t>
      </w:r>
      <w:r w:rsidR="005F0097" w:rsidRPr="008008B9">
        <w:rPr>
          <w:rFonts w:ascii="Times New Roman" w:hAnsi="Times New Roman" w:cs="Times New Roman"/>
          <w:i/>
          <w:iCs/>
          <w:sz w:val="24"/>
          <w:szCs w:val="24"/>
          <w:lang w:val="lv-LV"/>
        </w:rPr>
        <w:t>/</w:t>
      </w:r>
      <w:r w:rsidR="00DF4ACD" w:rsidRPr="008008B9">
        <w:rPr>
          <w:rFonts w:ascii="Times New Roman" w:hAnsi="Times New Roman" w:cs="Times New Roman"/>
          <w:i/>
          <w:iCs/>
          <w:sz w:val="24"/>
          <w:szCs w:val="24"/>
          <w:lang w:val="lv-LV"/>
        </w:rPr>
        <w:t>1-</w:t>
      </w:r>
      <w:r w:rsidR="00DF4ACD" w:rsidRPr="005A01AD">
        <w:rPr>
          <w:rFonts w:ascii="Times New Roman" w:hAnsi="Times New Roman" w:cs="Times New Roman"/>
          <w:i/>
          <w:iCs/>
          <w:sz w:val="24"/>
          <w:szCs w:val="24"/>
          <w:lang w:val="lv-LV"/>
        </w:rPr>
        <w:t>2</w:t>
      </w:r>
    </w:p>
    <w:p w14:paraId="095677FD" w14:textId="77777777" w:rsidR="00B145FE" w:rsidRPr="00C34838" w:rsidRDefault="00B145FE">
      <w:pPr>
        <w:jc w:val="right"/>
        <w:rPr>
          <w:rFonts w:ascii="Times New Roman" w:hAnsi="Times New Roman" w:cs="Times New Roman"/>
          <w:sz w:val="24"/>
          <w:szCs w:val="24"/>
          <w:lang w:val="lv-LV"/>
        </w:rPr>
      </w:pPr>
    </w:p>
    <w:p w14:paraId="5545EBCB" w14:textId="77777777" w:rsidR="00B145FE" w:rsidRPr="00C34838" w:rsidRDefault="00B145FE" w:rsidP="1F359E6E">
      <w:pPr>
        <w:jc w:val="center"/>
        <w:rPr>
          <w:rFonts w:ascii="Times New Roman Bold" w:eastAsia="Times New Roman Bold" w:hAnsi="Times New Roman Bold" w:cs="Times New Roman Bold"/>
          <w:sz w:val="24"/>
          <w:szCs w:val="24"/>
          <w:lang w:val="lv-LV"/>
        </w:rPr>
      </w:pPr>
      <w:r w:rsidRPr="1F359E6E">
        <w:rPr>
          <w:rFonts w:ascii="Times New Roman Bold" w:eastAsia="Times New Roman Bold" w:hAnsi="Times New Roman Bold" w:cs="Times New Roman Bold"/>
          <w:sz w:val="24"/>
          <w:szCs w:val="24"/>
          <w:lang w:val="lv-LV"/>
        </w:rPr>
        <w:t>Nacionālās elektronisko plašsaziņas līdzekļu padomes</w:t>
      </w:r>
    </w:p>
    <w:p w14:paraId="76739E23" w14:textId="5E474465" w:rsidR="00B145FE" w:rsidRPr="00CE59E0" w:rsidRDefault="61B5CAB2" w:rsidP="1F359E6E">
      <w:pPr>
        <w:jc w:val="center"/>
        <w:rPr>
          <w:rFonts w:ascii="Times New Roman Bold" w:eastAsia="Times New Roman Bold" w:hAnsi="Times New Roman Bold" w:cs="Times New Roman Bold"/>
          <w:b/>
          <w:bCs/>
          <w:sz w:val="24"/>
          <w:szCs w:val="24"/>
          <w:lang w:val="lv-LV"/>
        </w:rPr>
      </w:pPr>
      <w:bookmarkStart w:id="0" w:name="_Hlk536111493"/>
      <w:r w:rsidRPr="00CE59E0">
        <w:rPr>
          <w:rFonts w:ascii="Times New Roman Bold" w:eastAsia="Times New Roman Bold" w:hAnsi="Times New Roman Bold" w:cs="Times New Roman Bold"/>
          <w:sz w:val="24"/>
          <w:szCs w:val="24"/>
          <w:lang w:val="lv-LV"/>
        </w:rPr>
        <w:t>k</w:t>
      </w:r>
      <w:r w:rsidR="07F5BEA9" w:rsidRPr="00CE59E0">
        <w:rPr>
          <w:rFonts w:ascii="Times New Roman Bold" w:eastAsia="Times New Roman Bold" w:hAnsi="Times New Roman Bold" w:cs="Times New Roman Bold"/>
          <w:sz w:val="24"/>
          <w:szCs w:val="24"/>
          <w:lang w:val="lv-LV"/>
        </w:rPr>
        <w:t>onkursa</w:t>
      </w:r>
      <w:r w:rsidR="31924DDD" w:rsidRPr="00CE59E0">
        <w:rPr>
          <w:rFonts w:ascii="Times New Roman Bold" w:eastAsia="Times New Roman Bold" w:hAnsi="Times New Roman Bold" w:cs="Times New Roman Bold"/>
          <w:sz w:val="24"/>
          <w:szCs w:val="24"/>
          <w:lang w:val="lv-LV"/>
        </w:rPr>
        <w:t xml:space="preserve"> </w:t>
      </w:r>
      <w:bookmarkStart w:id="1" w:name="_Hlk29994277"/>
      <w:r w:rsidR="0042204E" w:rsidRPr="00CE59E0">
        <w:rPr>
          <w:rFonts w:ascii="Times New Roman Bold" w:eastAsia="Times New Roman Bold" w:hAnsi="Times New Roman Bold" w:cs="Times New Roman Bold"/>
          <w:b/>
          <w:bCs/>
          <w:sz w:val="24"/>
          <w:szCs w:val="24"/>
          <w:lang w:val="lv-LV"/>
        </w:rPr>
        <w:t>"</w:t>
      </w:r>
      <w:bookmarkEnd w:id="0"/>
      <w:bookmarkEnd w:id="1"/>
      <w:r w:rsidR="005F0097" w:rsidRPr="00390369">
        <w:rPr>
          <w:rFonts w:ascii="Times New Roman" w:hAnsi="Times New Roman"/>
          <w:b/>
          <w:sz w:val="24"/>
          <w:lang w:val="lv-LV"/>
        </w:rPr>
        <w:t xml:space="preserve">Par </w:t>
      </w:r>
      <w:r w:rsidR="005F0097" w:rsidRPr="00390369">
        <w:rPr>
          <w:rFonts w:ascii="Times New Roman" w:hAnsi="Times New Roman" w:cs="Times New Roman"/>
          <w:b/>
          <w:sz w:val="24"/>
          <w:szCs w:val="24"/>
          <w:lang w:val="lv-LV"/>
        </w:rPr>
        <w:t>202</w:t>
      </w:r>
      <w:r w:rsidR="005F0097">
        <w:rPr>
          <w:rFonts w:ascii="Times New Roman" w:hAnsi="Times New Roman" w:cs="Times New Roman"/>
          <w:b/>
          <w:sz w:val="24"/>
          <w:szCs w:val="24"/>
          <w:lang w:val="lv-LV"/>
        </w:rPr>
        <w:t>1.gada pašvaldību vēlēšanu priekšvēlēšanu satura veidošanu komerciālajos elektroniskajos plašsaziņas līdzekļos, kas raida televīzijas programmas</w:t>
      </w:r>
      <w:r w:rsidR="0042204E" w:rsidRPr="00CE59E0">
        <w:rPr>
          <w:rFonts w:ascii="Times New Roman Bold" w:eastAsia="Times New Roman Bold" w:hAnsi="Times New Roman Bold" w:cs="Times New Roman Bold"/>
          <w:b/>
          <w:bCs/>
          <w:sz w:val="24"/>
          <w:szCs w:val="24"/>
          <w:lang w:val="lv-LV"/>
        </w:rPr>
        <w:t>"</w:t>
      </w:r>
      <w:r w:rsidR="31924DDD" w:rsidRPr="00CE59E0">
        <w:rPr>
          <w:rFonts w:ascii="Times New Roman Bold" w:eastAsia="Times New Roman Bold" w:hAnsi="Times New Roman Bold" w:cs="Times New Roman Bold"/>
          <w:sz w:val="24"/>
          <w:szCs w:val="24"/>
          <w:lang w:val="lv-LV"/>
        </w:rPr>
        <w:t xml:space="preserve"> nolikums</w:t>
      </w:r>
    </w:p>
    <w:p w14:paraId="0B168CEB" w14:textId="1D2613C1" w:rsidR="00B145FE" w:rsidRPr="00CE59E0" w:rsidRDefault="00B145FE" w:rsidP="1F359E6E">
      <w:pPr>
        <w:jc w:val="center"/>
        <w:rPr>
          <w:rFonts w:ascii="Times New Roman" w:hAnsi="Times New Roman" w:cs="Times New Roman"/>
          <w:sz w:val="24"/>
          <w:szCs w:val="24"/>
          <w:lang w:val="lv-LV"/>
        </w:rPr>
      </w:pPr>
    </w:p>
    <w:p w14:paraId="4C86AB49" w14:textId="10965A7F" w:rsidR="00B145FE" w:rsidRPr="00CE59E0" w:rsidRDefault="00B145FE" w:rsidP="1F359E6E">
      <w:pPr>
        <w:jc w:val="center"/>
        <w:rPr>
          <w:rFonts w:ascii="Times New Roman Bold" w:eastAsia="Times New Roman Bold" w:hAnsi="Times New Roman Bold" w:cs="Times New Roman Bold"/>
          <w:color w:val="4472C4" w:themeColor="accent1"/>
          <w:sz w:val="24"/>
          <w:szCs w:val="24"/>
          <w:lang w:val="lv-LV"/>
        </w:rPr>
      </w:pPr>
    </w:p>
    <w:p w14:paraId="6565F20C" w14:textId="77777777" w:rsidR="00B145FE" w:rsidRPr="00CE59E0" w:rsidRDefault="00B145FE" w:rsidP="006637CD">
      <w:pPr>
        <w:tabs>
          <w:tab w:val="left" w:pos="426"/>
        </w:tabs>
        <w:jc w:val="center"/>
        <w:rPr>
          <w:rFonts w:ascii="Times New Roman" w:hAnsi="Times New Roman" w:cs="Times New Roman"/>
          <w:sz w:val="24"/>
          <w:lang w:val="lv-LV"/>
        </w:rPr>
      </w:pPr>
      <w:r w:rsidRPr="00CE59E0">
        <w:rPr>
          <w:rFonts w:ascii="Times New Roman" w:hAnsi="Times New Roman" w:cs="Times New Roman"/>
          <w:b/>
          <w:sz w:val="24"/>
          <w:lang w:val="lv-LV"/>
        </w:rPr>
        <w:t>I. Pamatnoteikumi</w:t>
      </w:r>
    </w:p>
    <w:p w14:paraId="1303B118" w14:textId="77777777" w:rsidR="00B145FE" w:rsidRPr="00CE59E0" w:rsidRDefault="00B145FE" w:rsidP="006637CD">
      <w:pPr>
        <w:jc w:val="center"/>
        <w:rPr>
          <w:rFonts w:ascii="Times New Roman" w:hAnsi="Times New Roman" w:cs="Times New Roman"/>
          <w:sz w:val="24"/>
          <w:lang w:val="lv-LV"/>
        </w:rPr>
      </w:pPr>
    </w:p>
    <w:p w14:paraId="716BB05B" w14:textId="0FF03D5B" w:rsidR="006637CD" w:rsidRPr="00CE59E0"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00CE59E0">
        <w:rPr>
          <w:rFonts w:ascii="Times New Roman" w:hAnsi="Times New Roman" w:cs="Times New Roman"/>
          <w:sz w:val="24"/>
          <w:szCs w:val="24"/>
          <w:lang w:val="lv-LV"/>
        </w:rPr>
        <w:t xml:space="preserve">Konkursu </w:t>
      </w:r>
      <w:r w:rsidR="0042204E" w:rsidRPr="00CE59E0">
        <w:rPr>
          <w:rFonts w:ascii="Times New Roman" w:hAnsi="Times New Roman" w:cs="Times New Roman"/>
          <w:sz w:val="24"/>
          <w:szCs w:val="24"/>
          <w:lang w:val="lv-LV"/>
        </w:rPr>
        <w:t>"</w:t>
      </w:r>
      <w:r w:rsidR="005F0097" w:rsidRPr="005F0097">
        <w:rPr>
          <w:rFonts w:ascii="Times New Roman" w:hAnsi="Times New Roman" w:cs="Times New Roman"/>
          <w:sz w:val="24"/>
          <w:szCs w:val="24"/>
          <w:lang w:val="lv-LV"/>
        </w:rPr>
        <w:t>Par 2021.gada pašvaldību vēlēšanu priekšvēlēšanu satura veidošanu komerciālajos elektroniskajos plašsaziņas līdzekļos, kas raida televīzijas programmas</w:t>
      </w:r>
      <w:r w:rsidR="0042204E" w:rsidRPr="00CE59E0">
        <w:rPr>
          <w:rFonts w:ascii="Times New Roman" w:hAnsi="Times New Roman" w:cs="Times New Roman"/>
          <w:sz w:val="24"/>
          <w:szCs w:val="24"/>
          <w:lang w:val="lv-LV"/>
        </w:rPr>
        <w:t>"</w:t>
      </w:r>
      <w:r w:rsidR="07F5BEA9" w:rsidRPr="00CE59E0">
        <w:rPr>
          <w:rFonts w:ascii="Times New Roman" w:hAnsi="Times New Roman" w:cs="Times New Roman"/>
          <w:sz w:val="24"/>
          <w:szCs w:val="24"/>
          <w:lang w:val="lv-LV"/>
        </w:rPr>
        <w:t xml:space="preserve">, </w:t>
      </w:r>
      <w:r w:rsidRPr="00CE59E0">
        <w:rPr>
          <w:rFonts w:ascii="Times New Roman" w:hAnsi="Times New Roman" w:cs="Times New Roman"/>
          <w:sz w:val="24"/>
          <w:szCs w:val="24"/>
          <w:lang w:val="lv-LV"/>
        </w:rPr>
        <w:t xml:space="preserve">turpmāk </w:t>
      </w:r>
      <w:r w:rsidR="66981177" w:rsidRPr="00CE59E0">
        <w:rPr>
          <w:rFonts w:ascii="Times New Roman" w:hAnsi="Times New Roman" w:cs="Times New Roman"/>
          <w:sz w:val="24"/>
          <w:szCs w:val="24"/>
          <w:lang w:val="lv-LV"/>
        </w:rPr>
        <w:t xml:space="preserve">arī </w:t>
      </w:r>
      <w:r w:rsidRPr="00CE59E0">
        <w:rPr>
          <w:rFonts w:ascii="Times New Roman" w:hAnsi="Times New Roman" w:cs="Times New Roman"/>
          <w:sz w:val="24"/>
          <w:szCs w:val="24"/>
          <w:lang w:val="lv-LV"/>
        </w:rPr>
        <w:t>– Konkurss</w:t>
      </w:r>
      <w:r w:rsidR="07F5BEA9" w:rsidRPr="00CE59E0">
        <w:rPr>
          <w:rFonts w:ascii="Times New Roman" w:hAnsi="Times New Roman" w:cs="Times New Roman"/>
          <w:sz w:val="24"/>
          <w:szCs w:val="24"/>
          <w:lang w:val="lv-LV"/>
        </w:rPr>
        <w:t>,</w:t>
      </w:r>
      <w:r w:rsidRPr="00CE59E0">
        <w:rPr>
          <w:rFonts w:ascii="Times New Roman" w:hAnsi="Times New Roman" w:cs="Times New Roman"/>
          <w:sz w:val="24"/>
          <w:szCs w:val="24"/>
          <w:lang w:val="lv-LV"/>
        </w:rPr>
        <w:t xml:space="preserve"> organizē Nacionālā elektronisko plašsaziņas līdzekļu padome</w:t>
      </w:r>
      <w:r w:rsidR="07F5BEA9" w:rsidRPr="00CE59E0">
        <w:rPr>
          <w:rFonts w:ascii="Times New Roman" w:hAnsi="Times New Roman" w:cs="Times New Roman"/>
          <w:sz w:val="24"/>
          <w:szCs w:val="24"/>
          <w:lang w:val="lv-LV"/>
        </w:rPr>
        <w:t xml:space="preserve">, </w:t>
      </w:r>
      <w:r w:rsidRPr="00CE59E0">
        <w:rPr>
          <w:rFonts w:ascii="Times New Roman" w:hAnsi="Times New Roman" w:cs="Times New Roman"/>
          <w:sz w:val="24"/>
          <w:szCs w:val="24"/>
          <w:lang w:val="lv-LV"/>
        </w:rPr>
        <w:t xml:space="preserve">turpmāk </w:t>
      </w:r>
      <w:r w:rsidR="07F5BEA9" w:rsidRPr="00CE59E0">
        <w:rPr>
          <w:rFonts w:ascii="Times New Roman" w:hAnsi="Times New Roman" w:cs="Times New Roman"/>
          <w:sz w:val="24"/>
          <w:szCs w:val="24"/>
          <w:lang w:val="lv-LV"/>
        </w:rPr>
        <w:t xml:space="preserve">arī </w:t>
      </w:r>
      <w:r w:rsidRPr="00CE59E0">
        <w:rPr>
          <w:rFonts w:ascii="Times New Roman" w:hAnsi="Times New Roman" w:cs="Times New Roman"/>
          <w:sz w:val="24"/>
          <w:szCs w:val="24"/>
          <w:lang w:val="lv-LV"/>
        </w:rPr>
        <w:t>– Padome</w:t>
      </w:r>
      <w:r w:rsidR="07F5BEA9" w:rsidRPr="00CE59E0">
        <w:rPr>
          <w:rFonts w:ascii="Times New Roman" w:hAnsi="Times New Roman" w:cs="Times New Roman"/>
          <w:sz w:val="24"/>
          <w:szCs w:val="24"/>
          <w:lang w:val="lv-LV"/>
        </w:rPr>
        <w:t>,</w:t>
      </w:r>
      <w:r w:rsidRPr="00CE59E0">
        <w:rPr>
          <w:rFonts w:ascii="Times New Roman" w:hAnsi="Times New Roman" w:cs="Times New Roman"/>
          <w:sz w:val="24"/>
          <w:szCs w:val="24"/>
          <w:lang w:val="lv-LV"/>
        </w:rPr>
        <w:t xml:space="preserve"> adrese Rīgā, Doma laukumā 8A, LV</w:t>
      </w:r>
      <w:r w:rsidR="07F5BEA9" w:rsidRPr="00CE59E0">
        <w:rPr>
          <w:rFonts w:ascii="Times New Roman" w:hAnsi="Times New Roman" w:cs="Times New Roman"/>
          <w:sz w:val="24"/>
          <w:szCs w:val="24"/>
          <w:lang w:val="lv-LV"/>
        </w:rPr>
        <w:t>–</w:t>
      </w:r>
      <w:r w:rsidRPr="00CE59E0">
        <w:rPr>
          <w:rFonts w:ascii="Times New Roman" w:hAnsi="Times New Roman" w:cs="Times New Roman"/>
          <w:sz w:val="24"/>
          <w:szCs w:val="24"/>
          <w:lang w:val="lv-LV"/>
        </w:rPr>
        <w:t>1939.</w:t>
      </w:r>
    </w:p>
    <w:p w14:paraId="10D5877D" w14:textId="77777777" w:rsidR="006637CD" w:rsidRPr="00CE59E0"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CE59E0"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CE59E0">
        <w:rPr>
          <w:rFonts w:ascii="Times New Roman" w:hAnsi="Times New Roman" w:cs="Times New Roman"/>
          <w:sz w:val="24"/>
          <w:szCs w:val="24"/>
          <w:lang w:val="lv-LV"/>
        </w:rPr>
        <w:t>Šis nolikums nosaka Konkursa organizēšanas un izvērtēšanas kārtību</w:t>
      </w:r>
      <w:r w:rsidR="0021032F" w:rsidRPr="00CE59E0">
        <w:rPr>
          <w:rFonts w:ascii="Times New Roman" w:hAnsi="Times New Roman" w:cs="Times New Roman"/>
          <w:sz w:val="24"/>
          <w:szCs w:val="24"/>
          <w:lang w:val="lv-LV"/>
        </w:rPr>
        <w:t>, turpmāk – Nolikums</w:t>
      </w:r>
      <w:r w:rsidRPr="00CE59E0">
        <w:rPr>
          <w:rFonts w:ascii="Times New Roman" w:hAnsi="Times New Roman" w:cs="Times New Roman"/>
          <w:sz w:val="24"/>
          <w:szCs w:val="24"/>
          <w:lang w:val="lv-LV"/>
        </w:rPr>
        <w:t>.</w:t>
      </w:r>
    </w:p>
    <w:p w14:paraId="63AA2499" w14:textId="77777777" w:rsidR="006637CD" w:rsidRPr="00CE59E0" w:rsidRDefault="006637CD" w:rsidP="006637CD">
      <w:pPr>
        <w:pStyle w:val="Sarakstarindkopa"/>
        <w:rPr>
          <w:rFonts w:ascii="Times New Roman" w:hAnsi="Times New Roman" w:cs="Times New Roman"/>
          <w:sz w:val="24"/>
          <w:lang w:val="lv-LV"/>
        </w:rPr>
      </w:pPr>
    </w:p>
    <w:p w14:paraId="652C8E36" w14:textId="0C2C8A81" w:rsidR="00B145FE" w:rsidRPr="00CE59E0" w:rsidRDefault="00B145FE" w:rsidP="1F359E6E">
      <w:pPr>
        <w:pStyle w:val="paragraph"/>
        <w:numPr>
          <w:ilvl w:val="1"/>
          <w:numId w:val="5"/>
        </w:numPr>
        <w:spacing w:before="0" w:beforeAutospacing="0" w:after="0" w:afterAutospacing="0"/>
        <w:ind w:left="810" w:hanging="450"/>
        <w:jc w:val="both"/>
        <w:rPr>
          <w:rStyle w:val="normaltextrun"/>
          <w:lang w:val="lv-LV"/>
        </w:rPr>
      </w:pPr>
      <w:r w:rsidRPr="00CE59E0">
        <w:rPr>
          <w:b/>
          <w:bCs/>
          <w:lang w:val="lv-LV"/>
        </w:rPr>
        <w:t>Konkursa mērķis</w:t>
      </w:r>
      <w:r w:rsidRPr="00CE59E0">
        <w:rPr>
          <w:lang w:val="lv-LV"/>
        </w:rPr>
        <w:t xml:space="preserve"> – </w:t>
      </w:r>
      <w:r w:rsidR="005F0097" w:rsidRPr="002C12F6">
        <w:rPr>
          <w:lang w:val="lv-LV"/>
        </w:rPr>
        <w:t xml:space="preserve">televīzijas priekšvēlēšanu </w:t>
      </w:r>
      <w:r w:rsidR="005F0097">
        <w:rPr>
          <w:lang w:val="lv-LV"/>
        </w:rPr>
        <w:t>satura</w:t>
      </w:r>
      <w:r w:rsidR="005F0097" w:rsidRPr="002C12F6">
        <w:rPr>
          <w:lang w:val="lv-LV"/>
        </w:rPr>
        <w:t xml:space="preserve"> veidošana un pārraidīšana komerciāl</w:t>
      </w:r>
      <w:r w:rsidR="00B3756F">
        <w:rPr>
          <w:lang w:val="lv-LV"/>
        </w:rPr>
        <w:t>ajos</w:t>
      </w:r>
      <w:r w:rsidR="005F0097" w:rsidRPr="002C12F6">
        <w:rPr>
          <w:lang w:val="lv-LV"/>
        </w:rPr>
        <w:t xml:space="preserve"> elektro</w:t>
      </w:r>
      <w:r w:rsidR="005F0097" w:rsidRPr="00B3756F">
        <w:rPr>
          <w:lang w:val="lv-LV"/>
        </w:rPr>
        <w:t>nisk</w:t>
      </w:r>
      <w:r w:rsidR="00B3756F" w:rsidRPr="00B3756F">
        <w:rPr>
          <w:lang w:val="lv-LV"/>
        </w:rPr>
        <w:t>ajos</w:t>
      </w:r>
      <w:r w:rsidR="005F0097" w:rsidRPr="00B3756F">
        <w:rPr>
          <w:lang w:val="lv-LV"/>
        </w:rPr>
        <w:t xml:space="preserve"> plašsaziņas līdzekļ</w:t>
      </w:r>
      <w:r w:rsidR="00B3756F" w:rsidRPr="00B3756F">
        <w:rPr>
          <w:lang w:val="lv-LV"/>
        </w:rPr>
        <w:t>os</w:t>
      </w:r>
      <w:r w:rsidR="00921DD4" w:rsidRPr="00B3756F">
        <w:rPr>
          <w:lang w:val="lv-LV"/>
        </w:rPr>
        <w:t xml:space="preserve">, kas raida </w:t>
      </w:r>
      <w:r w:rsidR="00B3756F" w:rsidRPr="00B3756F">
        <w:rPr>
          <w:lang w:val="lv-LV"/>
        </w:rPr>
        <w:t xml:space="preserve">televīzijas </w:t>
      </w:r>
      <w:r w:rsidR="00921DD4" w:rsidRPr="00B3756F">
        <w:rPr>
          <w:lang w:val="lv-LV"/>
        </w:rPr>
        <w:t>programmas latviešu valodā,</w:t>
      </w:r>
      <w:r w:rsidR="005F0097" w:rsidRPr="002C12F6">
        <w:rPr>
          <w:lang w:val="lv-LV"/>
        </w:rPr>
        <w:t xml:space="preserve"> un pieejamības nodrošināšana </w:t>
      </w:r>
      <w:proofErr w:type="spellStart"/>
      <w:r w:rsidR="005F0097" w:rsidRPr="002C12F6">
        <w:rPr>
          <w:lang w:val="lv-LV"/>
        </w:rPr>
        <w:t>daudzplatformu</w:t>
      </w:r>
      <w:proofErr w:type="spellEnd"/>
      <w:r w:rsidR="005F0097" w:rsidRPr="002C12F6">
        <w:rPr>
          <w:lang w:val="lv-LV"/>
        </w:rPr>
        <w:t xml:space="preserve"> vidē, lai at</w:t>
      </w:r>
      <w:r w:rsidR="005F0097">
        <w:rPr>
          <w:lang w:val="lv-LV"/>
        </w:rPr>
        <w:t xml:space="preserve">ainotu </w:t>
      </w:r>
      <w:r w:rsidR="005F0097" w:rsidRPr="002C12F6">
        <w:rPr>
          <w:lang w:val="lv-LV"/>
        </w:rPr>
        <w:t>202</w:t>
      </w:r>
      <w:r w:rsidR="005F0097">
        <w:rPr>
          <w:lang w:val="lv-LV"/>
        </w:rPr>
        <w:t>1</w:t>
      </w:r>
      <w:r w:rsidR="005F0097" w:rsidRPr="002C12F6">
        <w:rPr>
          <w:lang w:val="lv-LV"/>
        </w:rPr>
        <w:t xml:space="preserve">.gada </w:t>
      </w:r>
      <w:r w:rsidR="005F0097">
        <w:rPr>
          <w:lang w:val="lv-LV"/>
        </w:rPr>
        <w:t xml:space="preserve">pašvaldību </w:t>
      </w:r>
      <w:r w:rsidR="005F0097" w:rsidRPr="002C12F6">
        <w:rPr>
          <w:lang w:val="lv-LV"/>
        </w:rPr>
        <w:t>vēlēšanu procesus Latvijā un veicinātu pēc iespējas plašāku vēlētāju informētību par deputātu kandidātu sarakstiem un to vēlēšanu programmu piedāvājumiem</w:t>
      </w:r>
      <w:r w:rsidR="005F0097" w:rsidRPr="002C12F6">
        <w:rPr>
          <w:color w:val="FF0000"/>
          <w:lang w:val="lv-LV"/>
        </w:rPr>
        <w:t xml:space="preserve"> </w:t>
      </w:r>
      <w:r w:rsidR="005F0097" w:rsidRPr="002C12F6">
        <w:rPr>
          <w:lang w:val="lv-LV"/>
        </w:rPr>
        <w:t>un pilsonisko līdzdalību 202</w:t>
      </w:r>
      <w:r w:rsidR="005F0097">
        <w:rPr>
          <w:lang w:val="lv-LV"/>
        </w:rPr>
        <w:t>1</w:t>
      </w:r>
      <w:r w:rsidR="005F0097" w:rsidRPr="002C12F6">
        <w:rPr>
          <w:lang w:val="lv-LV"/>
        </w:rPr>
        <w:t xml:space="preserve">.gada </w:t>
      </w:r>
      <w:r w:rsidR="005F0097">
        <w:rPr>
          <w:lang w:val="lv-LV"/>
        </w:rPr>
        <w:t>pašvaldību</w:t>
      </w:r>
      <w:r w:rsidR="005F0097" w:rsidRPr="002C12F6">
        <w:rPr>
          <w:lang w:val="lv-LV"/>
        </w:rPr>
        <w:t xml:space="preserve"> vēlēšanās.</w:t>
      </w:r>
    </w:p>
    <w:p w14:paraId="1069A8CA" w14:textId="5C02E1D9" w:rsidR="006637CD" w:rsidRPr="00CE59E0" w:rsidRDefault="006637CD" w:rsidP="39E50A3F">
      <w:pPr>
        <w:tabs>
          <w:tab w:val="left" w:pos="851"/>
        </w:tabs>
        <w:jc w:val="both"/>
        <w:rPr>
          <w:rFonts w:ascii="Times New Roman" w:hAnsi="Times New Roman" w:cs="Times New Roman"/>
          <w:color w:val="70AD47" w:themeColor="accent6"/>
          <w:sz w:val="24"/>
          <w:szCs w:val="24"/>
          <w:lang w:val="lv-LV"/>
        </w:rPr>
      </w:pPr>
    </w:p>
    <w:p w14:paraId="4D263CC1" w14:textId="1765C00D" w:rsidR="00190EC3" w:rsidRPr="005F0097" w:rsidRDefault="005F0097" w:rsidP="005F0097">
      <w:pPr>
        <w:numPr>
          <w:ilvl w:val="1"/>
          <w:numId w:val="5"/>
        </w:numPr>
        <w:tabs>
          <w:tab w:val="clear" w:pos="1080"/>
          <w:tab w:val="num" w:pos="502"/>
          <w:tab w:val="left" w:pos="851"/>
        </w:tabs>
        <w:ind w:left="851" w:hanging="491"/>
        <w:jc w:val="both"/>
        <w:rPr>
          <w:rFonts w:ascii="Times New Roman" w:hAnsi="Times New Roman" w:cs="Times New Roman"/>
          <w:sz w:val="24"/>
          <w:szCs w:val="24"/>
          <w:lang w:val="lv-LV"/>
        </w:rPr>
      </w:pPr>
      <w:r w:rsidRPr="00390369">
        <w:rPr>
          <w:rFonts w:ascii="Times New Roman" w:hAnsi="Times New Roman" w:cs="Times New Roman"/>
          <w:sz w:val="24"/>
          <w:szCs w:val="24"/>
          <w:lang w:val="lv-LV"/>
        </w:rPr>
        <w:t xml:space="preserve">Konkursa finansējums ir </w:t>
      </w:r>
      <w:r w:rsidRPr="00390369">
        <w:rPr>
          <w:rFonts w:ascii="Times New Roman" w:hAnsi="Times New Roman" w:cs="Times New Roman"/>
          <w:b/>
          <w:sz w:val="24"/>
          <w:szCs w:val="24"/>
          <w:lang w:val="lv-LV"/>
        </w:rPr>
        <w:t>EUR 75 000,-</w:t>
      </w:r>
      <w:r w:rsidRPr="00390369">
        <w:rPr>
          <w:rFonts w:ascii="Times New Roman" w:hAnsi="Times New Roman" w:cs="Times New Roman"/>
          <w:sz w:val="24"/>
          <w:szCs w:val="24"/>
          <w:lang w:val="lv-LV"/>
        </w:rPr>
        <w:t xml:space="preserve"> (septiņdesmit pieci tūkstoši </w:t>
      </w:r>
      <w:proofErr w:type="spellStart"/>
      <w:r w:rsidRPr="00390369">
        <w:rPr>
          <w:rFonts w:ascii="Times New Roman" w:hAnsi="Times New Roman" w:cs="Times New Roman"/>
          <w:i/>
          <w:sz w:val="24"/>
          <w:szCs w:val="24"/>
          <w:lang w:val="lv-LV"/>
        </w:rPr>
        <w:t>euro</w:t>
      </w:r>
      <w:proofErr w:type="spellEnd"/>
      <w:r w:rsidRPr="00390369">
        <w:rPr>
          <w:rFonts w:ascii="Times New Roman" w:hAnsi="Times New Roman" w:cs="Times New Roman"/>
          <w:sz w:val="24"/>
          <w:szCs w:val="24"/>
          <w:lang w:val="lv-LV"/>
        </w:rPr>
        <w:t xml:space="preserve"> un 00 </w:t>
      </w:r>
      <w:proofErr w:type="spellStart"/>
      <w:r w:rsidRPr="00390369">
        <w:rPr>
          <w:rFonts w:ascii="Times New Roman" w:hAnsi="Times New Roman" w:cs="Times New Roman"/>
          <w:i/>
          <w:sz w:val="24"/>
          <w:szCs w:val="24"/>
          <w:lang w:val="lv-LV"/>
        </w:rPr>
        <w:t>euro</w:t>
      </w:r>
      <w:proofErr w:type="spellEnd"/>
      <w:r w:rsidRPr="00390369">
        <w:rPr>
          <w:rFonts w:ascii="Times New Roman" w:hAnsi="Times New Roman" w:cs="Times New Roman"/>
          <w:sz w:val="24"/>
          <w:szCs w:val="24"/>
          <w:lang w:val="lv-LV"/>
        </w:rPr>
        <w:t xml:space="preserve"> centi), kuru Padome konkursa kārtībā nodod Latvijā reģistrētiem </w:t>
      </w:r>
      <w:r w:rsidRPr="00390369">
        <w:rPr>
          <w:rFonts w:ascii="Times New Roman" w:hAnsi="Times New Roman"/>
          <w:sz w:val="24"/>
          <w:szCs w:val="24"/>
          <w:lang w:val="lv-LV"/>
        </w:rPr>
        <w:t xml:space="preserve">komerciālajiem elektroniskajiem plašsaziņas līdzekļiem, kas raida televīzijas programmas, </w:t>
      </w:r>
      <w:r w:rsidRPr="00390369">
        <w:rPr>
          <w:rFonts w:ascii="Times New Roman" w:hAnsi="Times New Roman" w:cs="Times New Roman"/>
          <w:sz w:val="24"/>
          <w:szCs w:val="24"/>
          <w:lang w:val="lv-LV"/>
        </w:rPr>
        <w:t xml:space="preserve">kas raida televīzijas programmas, par </w:t>
      </w:r>
      <w:r w:rsidR="000537E0">
        <w:rPr>
          <w:rFonts w:ascii="Times New Roman" w:hAnsi="Times New Roman" w:cs="Times New Roman"/>
          <w:sz w:val="24"/>
          <w:szCs w:val="24"/>
          <w:lang w:val="lv-LV"/>
        </w:rPr>
        <w:t xml:space="preserve">satura </w:t>
      </w:r>
      <w:r w:rsidRPr="00390369">
        <w:rPr>
          <w:rFonts w:ascii="Times New Roman" w:hAnsi="Times New Roman" w:cs="Times New Roman"/>
          <w:sz w:val="24"/>
          <w:szCs w:val="24"/>
          <w:lang w:val="lv-LV"/>
        </w:rPr>
        <w:t>raidīšanu to programmās Elektronisko plašsaziņas līdzekļu likuma (</w:t>
      </w:r>
      <w:r w:rsidR="00DF7542">
        <w:rPr>
          <w:rFonts w:ascii="Times New Roman" w:hAnsi="Times New Roman" w:cs="Times New Roman"/>
          <w:sz w:val="24"/>
          <w:szCs w:val="24"/>
          <w:lang w:val="lv-LV"/>
        </w:rPr>
        <w:t xml:space="preserve">redakcijā, kas bija spēkā līdz 2020. gada 31. decembrim, </w:t>
      </w:r>
      <w:r w:rsidRPr="00390369">
        <w:rPr>
          <w:rFonts w:ascii="Times New Roman" w:hAnsi="Times New Roman" w:cs="Times New Roman"/>
          <w:sz w:val="24"/>
          <w:szCs w:val="24"/>
          <w:lang w:val="lv-LV"/>
        </w:rPr>
        <w:t>turpmāk arī – EPLL) 71.panta otrajā daļā noteiktajā kārtībā sabiedriskā pasūtījuma ietvaros</w:t>
      </w:r>
      <w:r w:rsidRPr="00390369">
        <w:rPr>
          <w:sz w:val="24"/>
          <w:szCs w:val="24"/>
          <w:lang w:val="lv-LV"/>
        </w:rPr>
        <w:t>.</w:t>
      </w:r>
    </w:p>
    <w:p w14:paraId="42D7CEB5" w14:textId="77777777" w:rsidR="004E2EE2" w:rsidRPr="00C34838" w:rsidRDefault="004E2EE2" w:rsidP="004E2EE2">
      <w:pPr>
        <w:pStyle w:val="Sarakstarindkopa"/>
        <w:rPr>
          <w:rFonts w:ascii="Times New Roman" w:hAnsi="Times New Roman" w:cs="Times New Roman"/>
          <w:sz w:val="24"/>
          <w:szCs w:val="24"/>
          <w:lang w:val="lv-LV"/>
        </w:rPr>
      </w:pPr>
    </w:p>
    <w:p w14:paraId="5FA11CB9" w14:textId="4E1C08C4" w:rsidR="004E2EE2"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5.panta izpratnē. Finansējuma nodošana tiek plānota līguma ietvaros, kas tiek sagatavots, pamatojoties uz </w:t>
      </w:r>
      <w:bookmarkStart w:id="2" w:name="_Hlk64375957"/>
      <w:r w:rsidRPr="1F359E6E">
        <w:rPr>
          <w:rFonts w:ascii="Times New Roman" w:hAnsi="Times New Roman" w:cs="Times New Roman"/>
          <w:sz w:val="24"/>
          <w:szCs w:val="24"/>
          <w:lang w:val="lv-LV"/>
        </w:rPr>
        <w:t>E</w:t>
      </w:r>
      <w:r w:rsidR="0043557B">
        <w:rPr>
          <w:rFonts w:ascii="Times New Roman" w:hAnsi="Times New Roman" w:cs="Times New Roman"/>
          <w:sz w:val="24"/>
          <w:szCs w:val="24"/>
          <w:lang w:val="lv-LV"/>
        </w:rPr>
        <w:t>lektronisko plašsaziņas līdzekļu likuma (redakcijā, kas bija spēkā līdz 2020. gada 31. decembrim, turpmāk – EPLL)</w:t>
      </w:r>
      <w:r w:rsidRPr="1F359E6E">
        <w:rPr>
          <w:rFonts w:ascii="Times New Roman" w:hAnsi="Times New Roman" w:cs="Times New Roman"/>
          <w:sz w:val="24"/>
          <w:szCs w:val="24"/>
          <w:lang w:val="lv-LV"/>
        </w:rPr>
        <w:t> </w:t>
      </w:r>
      <w:bookmarkEnd w:id="2"/>
      <w:r w:rsidRPr="1F359E6E">
        <w:rPr>
          <w:rFonts w:ascii="Times New Roman" w:hAnsi="Times New Roman" w:cs="Times New Roman"/>
          <w:sz w:val="24"/>
          <w:szCs w:val="24"/>
          <w:lang w:val="lv-LV"/>
        </w:rPr>
        <w:t>71.</w:t>
      </w:r>
      <w:r w:rsidR="0043557B">
        <w:rPr>
          <w:rFonts w:ascii="Times New Roman" w:hAnsi="Times New Roman" w:cs="Times New Roman"/>
          <w:sz w:val="24"/>
          <w:szCs w:val="24"/>
          <w:lang w:val="lv-LV"/>
        </w:rPr>
        <w:t> </w:t>
      </w:r>
      <w:r w:rsidRPr="1F359E6E">
        <w:rPr>
          <w:rFonts w:ascii="Times New Roman" w:hAnsi="Times New Roman" w:cs="Times New Roman"/>
          <w:sz w:val="24"/>
          <w:szCs w:val="24"/>
          <w:lang w:val="lv-LV"/>
        </w:rPr>
        <w:t xml:space="preserve">panta otro daļu. Līguma projekts pievienots Nolikumam kā </w:t>
      </w:r>
      <w:r w:rsidR="00AB1A81" w:rsidRPr="1F359E6E">
        <w:rPr>
          <w:rFonts w:ascii="Times New Roman" w:hAnsi="Times New Roman" w:cs="Times New Roman"/>
          <w:sz w:val="24"/>
          <w:szCs w:val="24"/>
          <w:lang w:val="lv-LV"/>
        </w:rPr>
        <w:t>5</w:t>
      </w:r>
      <w:r w:rsidRPr="1F359E6E">
        <w:rPr>
          <w:rFonts w:ascii="Times New Roman" w:hAnsi="Times New Roman" w:cs="Times New Roman"/>
          <w:sz w:val="24"/>
          <w:szCs w:val="24"/>
          <w:lang w:val="lv-LV"/>
        </w:rPr>
        <w:t>.pielikums.</w:t>
      </w:r>
    </w:p>
    <w:p w14:paraId="654BAA25" w14:textId="77777777" w:rsidR="006637CD" w:rsidRPr="00C34838" w:rsidRDefault="006637CD" w:rsidP="006637CD">
      <w:pPr>
        <w:pStyle w:val="Sarakstarindkopa"/>
        <w:rPr>
          <w:rFonts w:ascii="Times New Roman" w:hAnsi="Times New Roman" w:cs="Times New Roman"/>
          <w:sz w:val="24"/>
          <w:szCs w:val="24"/>
          <w:lang w:val="lv-LV"/>
        </w:rPr>
      </w:pPr>
    </w:p>
    <w:p w14:paraId="2D89B5F1" w14:textId="5088828D" w:rsidR="00081655" w:rsidRPr="00CC0CDA"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6637CD" w:rsidRPr="00CC0CDA">
        <w:rPr>
          <w:rFonts w:ascii="Times New Roman" w:hAnsi="Times New Roman" w:cs="Times New Roman"/>
          <w:sz w:val="24"/>
          <w:szCs w:val="24"/>
          <w:lang w:val="lv-LV"/>
        </w:rPr>
        <w:t>Finansējuma nodošana Konkursa uzvarētājam/uzvarētājiem tiek plānota šādā veidā:</w:t>
      </w:r>
    </w:p>
    <w:p w14:paraId="5554631B" w14:textId="5A163609" w:rsidR="004E2EE2" w:rsidRPr="00CC0CDA" w:rsidRDefault="00655069" w:rsidP="00655069">
      <w:pPr>
        <w:pStyle w:val="Sarakstarindkopa"/>
        <w:numPr>
          <w:ilvl w:val="0"/>
          <w:numId w:val="12"/>
        </w:numPr>
        <w:tabs>
          <w:tab w:val="left" w:pos="426"/>
          <w:tab w:val="left" w:pos="851"/>
        </w:tabs>
        <w:jc w:val="both"/>
        <w:rPr>
          <w:rFonts w:ascii="Times New Roman" w:hAnsi="Times New Roman" w:cs="Times New Roman"/>
          <w:sz w:val="24"/>
          <w:szCs w:val="24"/>
          <w:lang w:val="lv-LV"/>
        </w:rPr>
      </w:pPr>
      <w:r w:rsidRPr="00CC0CDA">
        <w:rPr>
          <w:rFonts w:ascii="Times New Roman" w:hAnsi="Times New Roman" w:cs="Times New Roman"/>
          <w:sz w:val="24"/>
          <w:szCs w:val="24"/>
          <w:lang w:val="lv-LV"/>
        </w:rPr>
        <w:t>100%, izpildot līguma saistības (parakstot līguma saistību izpildes aktu).</w:t>
      </w:r>
    </w:p>
    <w:p w14:paraId="2123D468" w14:textId="77777777" w:rsidR="00655069" w:rsidRPr="00C34838" w:rsidRDefault="00655069" w:rsidP="00655069">
      <w:pPr>
        <w:pStyle w:val="Sarakstarindkopa"/>
        <w:tabs>
          <w:tab w:val="left" w:pos="426"/>
          <w:tab w:val="left" w:pos="851"/>
        </w:tabs>
        <w:ind w:left="1571"/>
        <w:jc w:val="both"/>
        <w:rPr>
          <w:rFonts w:ascii="Times New Roman" w:hAnsi="Times New Roman" w:cs="Times New Roman"/>
          <w:sz w:val="24"/>
          <w:szCs w:val="24"/>
          <w:lang w:val="lv-LV"/>
        </w:rPr>
      </w:pPr>
    </w:p>
    <w:p w14:paraId="700E838E" w14:textId="1364E238" w:rsidR="00A63CC4"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Sabiedriskais pasūtījums Konkursa ietvaros tiek īstenots, ievērojot</w:t>
      </w:r>
      <w:r w:rsidR="00AE1E15">
        <w:rPr>
          <w:rFonts w:ascii="Times New Roman" w:hAnsi="Times New Roman" w:cs="Times New Roman"/>
          <w:sz w:val="24"/>
          <w:szCs w:val="24"/>
          <w:lang w:val="lv-LV"/>
        </w:rPr>
        <w:t xml:space="preserve"> </w:t>
      </w:r>
      <w:bookmarkStart w:id="3" w:name="_Hlk64375931"/>
      <w:r w:rsidR="00AE1E15">
        <w:rPr>
          <w:rFonts w:ascii="Times New Roman" w:hAnsi="Times New Roman" w:cs="Times New Roman"/>
          <w:sz w:val="24"/>
          <w:szCs w:val="24"/>
          <w:lang w:val="lv-LV"/>
        </w:rPr>
        <w:t>Sabiedrisko elektronisko plašsaziņas līdzekļu un to pārvaldības likuma pārejas noteikumu 1. punktu,</w:t>
      </w:r>
      <w:r w:rsidRPr="00C34838">
        <w:rPr>
          <w:rFonts w:ascii="Times New Roman" w:hAnsi="Times New Roman" w:cs="Times New Roman"/>
          <w:sz w:val="24"/>
          <w:szCs w:val="24"/>
          <w:lang w:val="lv-LV"/>
        </w:rPr>
        <w:t xml:space="preserve"> </w:t>
      </w:r>
      <w:r w:rsidR="00AE1E15">
        <w:rPr>
          <w:rFonts w:ascii="Times New Roman" w:hAnsi="Times New Roman" w:cs="Times New Roman"/>
          <w:sz w:val="24"/>
          <w:szCs w:val="24"/>
          <w:lang w:val="lv-LV"/>
        </w:rPr>
        <w:t xml:space="preserve">EPLL </w:t>
      </w:r>
      <w:bookmarkEnd w:id="3"/>
      <w:r w:rsidRPr="00C34838">
        <w:rPr>
          <w:rFonts w:ascii="Times New Roman" w:hAnsi="Times New Roman" w:cs="Times New Roman"/>
          <w:sz w:val="24"/>
          <w:szCs w:val="24"/>
          <w:lang w:val="lv-LV"/>
        </w:rPr>
        <w:t>71.</w:t>
      </w:r>
      <w:r w:rsidR="00AE1E15">
        <w:rPr>
          <w:rFonts w:ascii="Times New Roman" w:hAnsi="Times New Roman" w:cs="Times New Roman"/>
          <w:sz w:val="24"/>
          <w:szCs w:val="24"/>
          <w:lang w:val="lv-LV"/>
        </w:rPr>
        <w:t> </w:t>
      </w:r>
      <w:r w:rsidRPr="00C34838">
        <w:rPr>
          <w:rFonts w:ascii="Times New Roman" w:hAnsi="Times New Roman" w:cs="Times New Roman"/>
          <w:sz w:val="24"/>
          <w:szCs w:val="24"/>
          <w:lang w:val="lv-LV"/>
        </w:rPr>
        <w:t>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Par sabiedriskā pasūtījuma daļas, kuru pilda komerciālie elektroniskie </w:t>
      </w:r>
      <w:r w:rsidRPr="00C34838">
        <w:rPr>
          <w:rFonts w:ascii="Times New Roman" w:hAnsi="Times New Roman" w:cs="Times New Roman"/>
          <w:sz w:val="24"/>
          <w:szCs w:val="24"/>
          <w:lang w:val="lv-LV"/>
        </w:rPr>
        <w:lastRenderedPageBreak/>
        <w:t>plašsaziņas līdzekļi, finansējuma izlietojuma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C34838">
          <w:rPr>
            <w:rStyle w:val="Hipersaite"/>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5F0097">
        <w:rPr>
          <w:rFonts w:ascii="Times New Roman" w:hAnsi="Times New Roman" w:cs="Times New Roman"/>
          <w:sz w:val="24"/>
          <w:szCs w:val="24"/>
          <w:lang w:val="lv-LV"/>
        </w:rPr>
        <w:t xml:space="preserve">. </w:t>
      </w:r>
      <w:r w:rsidR="005F0097" w:rsidRPr="00390369">
        <w:rPr>
          <w:rFonts w:ascii="Times New Roman" w:hAnsi="Times New Roman"/>
          <w:sz w:val="24"/>
          <w:szCs w:val="24"/>
          <w:lang w:val="lv-LV"/>
        </w:rPr>
        <w:t>Sabiedriskā pasūtījuma raidījumi, debates un sižeti veidojami saskaņā ar raidījumu, debašu, sižetu raidīšanas laikā spēkā esošiem normatīvajiem aktiem</w:t>
      </w:r>
      <w:r w:rsidR="005F0097" w:rsidRPr="00390369">
        <w:rPr>
          <w:rFonts w:ascii="Times New Roman" w:hAnsi="Times New Roman" w:cs="Times New Roman"/>
          <w:sz w:val="24"/>
          <w:szCs w:val="24"/>
          <w:lang w:val="lv-LV"/>
        </w:rPr>
        <w:t xml:space="preserve"> </w:t>
      </w:r>
      <w:r w:rsidR="005F0097" w:rsidRPr="00390369">
        <w:rPr>
          <w:rFonts w:ascii="Times New Roman" w:hAnsi="Times New Roman"/>
          <w:sz w:val="24"/>
          <w:szCs w:val="24"/>
          <w:lang w:val="lv-LV"/>
        </w:rPr>
        <w:t xml:space="preserve">un Padomes izstrādātām vadlīnijām EPLL piemērošanai, veidojot ziņu, informatīvi dokumentālos un diskusiju raidījumus, it īpaši priekšvēlēšanu laikā, kas ir publicētas Padomes interneta vietnē </w:t>
      </w:r>
      <w:hyperlink r:id="rId13" w:history="1">
        <w:r w:rsidR="005F0097" w:rsidRPr="00390369">
          <w:rPr>
            <w:rStyle w:val="Hipersaite"/>
            <w:rFonts w:ascii="Times New Roman" w:hAnsi="Times New Roman"/>
            <w:sz w:val="24"/>
            <w:szCs w:val="24"/>
            <w:lang w:val="lv-LV"/>
          </w:rPr>
          <w:t>http://www.neplpadome.lv</w:t>
        </w:r>
      </w:hyperlink>
      <w:r w:rsidR="005F0097" w:rsidRPr="00390369">
        <w:rPr>
          <w:rFonts w:ascii="Times New Roman" w:hAnsi="Times New Roman"/>
          <w:sz w:val="24"/>
          <w:szCs w:val="24"/>
          <w:lang w:val="lv-LV"/>
        </w:rPr>
        <w:t>,</w:t>
      </w:r>
      <w:r w:rsidR="005F0097" w:rsidRPr="00390369">
        <w:rPr>
          <w:rFonts w:ascii="Times New Roman" w:hAnsi="Times New Roman"/>
          <w:sz w:val="28"/>
          <w:szCs w:val="28"/>
          <w:lang w:val="lv-LV"/>
        </w:rPr>
        <w:t xml:space="preserve"> </w:t>
      </w:r>
      <w:r w:rsidR="005F0097" w:rsidRPr="00390369">
        <w:rPr>
          <w:rFonts w:ascii="Times New Roman" w:hAnsi="Times New Roman"/>
          <w:sz w:val="24"/>
          <w:szCs w:val="24"/>
          <w:lang w:val="lv-LV"/>
        </w:rPr>
        <w:t>sadaļā "Normatīvie akti", "Nozari regulējošie NEPLP lēmumi".</w:t>
      </w:r>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03FB2312" w14:textId="2F059C92"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Padome nodrošina profesionālu neatkarīga nozares profesionāļa/eksperta recenziju ar mērķi nodrošināt </w:t>
      </w:r>
      <w:r w:rsidR="00C4001A">
        <w:rPr>
          <w:rFonts w:ascii="Times New Roman" w:hAnsi="Times New Roman" w:cs="Times New Roman"/>
          <w:sz w:val="24"/>
          <w:szCs w:val="24"/>
          <w:lang w:val="lv-LV"/>
        </w:rPr>
        <w:t xml:space="preserve">projekta </w:t>
      </w:r>
      <w:r w:rsidRPr="1F359E6E">
        <w:rPr>
          <w:rFonts w:ascii="Times New Roman" w:hAnsi="Times New Roman" w:cs="Times New Roman"/>
          <w:sz w:val="24"/>
          <w:szCs w:val="24"/>
          <w:lang w:val="lv-LV"/>
        </w:rPr>
        <w:t>kvalitātes analīzi un, lai izvērtētu veidot</w:t>
      </w:r>
      <w:r w:rsidR="0088287E">
        <w:rPr>
          <w:rFonts w:ascii="Times New Roman" w:hAnsi="Times New Roman" w:cs="Times New Roman"/>
          <w:sz w:val="24"/>
          <w:szCs w:val="24"/>
          <w:lang w:val="lv-LV"/>
        </w:rPr>
        <w:t xml:space="preserve">ā satura </w:t>
      </w:r>
      <w:r w:rsidRPr="1F359E6E">
        <w:rPr>
          <w:rFonts w:ascii="Times New Roman" w:hAnsi="Times New Roman" w:cs="Times New Roman"/>
          <w:sz w:val="24"/>
          <w:szCs w:val="24"/>
          <w:lang w:val="lv-LV"/>
        </w:rPr>
        <w:t xml:space="preserve">atbilstību Konkursa mērķim, </w:t>
      </w:r>
      <w:r w:rsidR="002A4FA6" w:rsidRPr="1F359E6E">
        <w:rPr>
          <w:rFonts w:ascii="Times New Roman" w:hAnsi="Times New Roman" w:cs="Times New Roman"/>
          <w:sz w:val="24"/>
          <w:szCs w:val="24"/>
          <w:lang w:val="lv-LV"/>
        </w:rPr>
        <w:t xml:space="preserve">projekta satura koncepcijai, </w:t>
      </w:r>
      <w:r w:rsidRPr="1F359E6E">
        <w:rPr>
          <w:rFonts w:ascii="Times New Roman" w:hAnsi="Times New Roman" w:cs="Times New Roman"/>
          <w:sz w:val="24"/>
          <w:szCs w:val="24"/>
          <w:lang w:val="lv-LV"/>
        </w:rPr>
        <w:t>EPLL</w:t>
      </w:r>
      <w:r w:rsidR="00C30F25" w:rsidRPr="1F359E6E">
        <w:rPr>
          <w:rFonts w:ascii="Times New Roman" w:hAnsi="Times New Roman" w:cs="Times New Roman"/>
          <w:sz w:val="24"/>
          <w:szCs w:val="24"/>
          <w:lang w:val="lv-LV"/>
        </w:rPr>
        <w:t xml:space="preserve"> (redakcijā, kas bija spēkā līdz 2020. gada 31. decembrim)</w:t>
      </w:r>
      <w:r w:rsidRPr="1F359E6E">
        <w:rPr>
          <w:rFonts w:ascii="Times New Roman" w:hAnsi="Times New Roman" w:cs="Times New Roman"/>
          <w:sz w:val="24"/>
          <w:szCs w:val="24"/>
          <w:lang w:val="lv-LV"/>
        </w:rPr>
        <w:t xml:space="preserve"> 71.</w:t>
      </w:r>
      <w:r w:rsidR="00C30F25" w:rsidRPr="1F359E6E">
        <w:rPr>
          <w:rFonts w:ascii="Times New Roman" w:hAnsi="Times New Roman" w:cs="Times New Roman"/>
          <w:sz w:val="24"/>
          <w:szCs w:val="24"/>
          <w:lang w:val="lv-LV"/>
        </w:rPr>
        <w:t> </w:t>
      </w:r>
      <w:r w:rsidRPr="1F359E6E">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547D2F26" w14:textId="77777777" w:rsidR="0016153C" w:rsidRPr="00C34838" w:rsidRDefault="0016153C" w:rsidP="0016153C">
      <w:pPr>
        <w:pStyle w:val="Sarakstarindkopa"/>
        <w:rPr>
          <w:rFonts w:ascii="Times New Roman" w:hAnsi="Times New Roman" w:cs="Times New Roman"/>
          <w:sz w:val="24"/>
          <w:lang w:val="lv-LV"/>
        </w:rPr>
      </w:pPr>
    </w:p>
    <w:p w14:paraId="1BEEFB5F" w14:textId="2DFEA12B" w:rsidR="0016153C" w:rsidRPr="00CE59E0"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CE59E0">
        <w:rPr>
          <w:rFonts w:ascii="Times New Roman" w:hAnsi="Times New Roman" w:cs="Times New Roman"/>
          <w:sz w:val="24"/>
          <w:szCs w:val="24"/>
          <w:lang w:val="lv-LV"/>
        </w:rPr>
        <w:t xml:space="preserve">Konkursa uzdevums ir veikt pretendentu iesniegto </w:t>
      </w:r>
      <w:r w:rsidR="00A63CC4" w:rsidRPr="00CE59E0">
        <w:rPr>
          <w:rFonts w:ascii="Times New Roman" w:hAnsi="Times New Roman" w:cs="Times New Roman"/>
          <w:sz w:val="24"/>
          <w:szCs w:val="24"/>
          <w:lang w:val="lv-LV"/>
        </w:rPr>
        <w:t>piedāvājumu</w:t>
      </w:r>
      <w:r w:rsidRPr="00CE59E0">
        <w:rPr>
          <w:rFonts w:ascii="Times New Roman" w:hAnsi="Times New Roman" w:cs="Times New Roman"/>
          <w:color w:val="FF0000"/>
          <w:sz w:val="24"/>
          <w:szCs w:val="24"/>
          <w:lang w:val="lv-LV"/>
        </w:rPr>
        <w:t xml:space="preserve"> </w:t>
      </w:r>
      <w:r w:rsidRPr="00CE59E0">
        <w:rPr>
          <w:rFonts w:ascii="Times New Roman" w:hAnsi="Times New Roman" w:cs="Times New Roman"/>
          <w:sz w:val="24"/>
          <w:szCs w:val="24"/>
          <w:lang w:val="lv-LV"/>
        </w:rPr>
        <w:t xml:space="preserve">izvērtēšanu un </w:t>
      </w:r>
      <w:r w:rsidR="00A63CC4" w:rsidRPr="00CE59E0">
        <w:rPr>
          <w:rFonts w:ascii="Times New Roman" w:hAnsi="Times New Roman" w:cs="Times New Roman"/>
          <w:sz w:val="24"/>
          <w:szCs w:val="24"/>
          <w:lang w:val="lv-LV"/>
        </w:rPr>
        <w:t>izvēlēties</w:t>
      </w:r>
      <w:r w:rsidR="007220DC" w:rsidRPr="00CE59E0">
        <w:rPr>
          <w:rFonts w:ascii="Times New Roman" w:hAnsi="Times New Roman" w:cs="Times New Roman"/>
          <w:sz w:val="24"/>
          <w:szCs w:val="24"/>
          <w:lang w:val="lv-LV"/>
        </w:rPr>
        <w:t xml:space="preserve"> </w:t>
      </w:r>
      <w:r w:rsidR="00C22A6C">
        <w:rPr>
          <w:rFonts w:ascii="Times New Roman" w:hAnsi="Times New Roman" w:cs="Times New Roman"/>
          <w:sz w:val="24"/>
          <w:szCs w:val="24"/>
          <w:lang w:val="lv-LV"/>
        </w:rPr>
        <w:t xml:space="preserve">pašvaldību vēlēšanu </w:t>
      </w:r>
      <w:r w:rsidR="005F0097">
        <w:rPr>
          <w:rFonts w:ascii="Times New Roman" w:hAnsi="Times New Roman" w:cs="Times New Roman"/>
          <w:sz w:val="24"/>
          <w:szCs w:val="24"/>
          <w:lang w:val="lv-LV"/>
        </w:rPr>
        <w:t>priekšvēlēšanu</w:t>
      </w:r>
      <w:r w:rsidR="00A63CC4" w:rsidRPr="00CE59E0">
        <w:rPr>
          <w:rFonts w:ascii="Times New Roman" w:hAnsi="Times New Roman" w:cs="Times New Roman"/>
          <w:sz w:val="24"/>
          <w:szCs w:val="24"/>
          <w:lang w:val="lv-LV"/>
        </w:rPr>
        <w:t xml:space="preserve"> </w:t>
      </w:r>
      <w:r w:rsidR="00DA53B3" w:rsidRPr="00CE59E0">
        <w:rPr>
          <w:rFonts w:ascii="Times New Roman" w:hAnsi="Times New Roman" w:cs="Times New Roman"/>
          <w:sz w:val="24"/>
          <w:szCs w:val="24"/>
          <w:lang w:val="lv-LV"/>
        </w:rPr>
        <w:t>satura</w:t>
      </w:r>
      <w:r w:rsidR="007220DC" w:rsidRPr="00CE59E0">
        <w:rPr>
          <w:rFonts w:ascii="Times New Roman" w:hAnsi="Times New Roman" w:cs="Times New Roman"/>
          <w:sz w:val="24"/>
          <w:szCs w:val="24"/>
          <w:lang w:val="lv-LV"/>
        </w:rPr>
        <w:t xml:space="preserve"> </w:t>
      </w:r>
      <w:r w:rsidR="0088287E" w:rsidRPr="00CE59E0">
        <w:rPr>
          <w:rFonts w:ascii="Times New Roman" w:hAnsi="Times New Roman" w:cs="Times New Roman"/>
          <w:sz w:val="24"/>
          <w:szCs w:val="24"/>
          <w:lang w:val="lv-LV"/>
        </w:rPr>
        <w:t>veidošanai</w:t>
      </w:r>
      <w:r w:rsidR="0088287E" w:rsidRPr="00CE59E0">
        <w:rPr>
          <w:rFonts w:ascii="Times New Roman" w:hAnsi="Times New Roman" w:cs="Times New Roman"/>
          <w:color w:val="70AD47" w:themeColor="accent6"/>
          <w:sz w:val="24"/>
          <w:szCs w:val="24"/>
          <w:lang w:val="lv-LV"/>
        </w:rPr>
        <w:t xml:space="preserve"> </w:t>
      </w:r>
      <w:r w:rsidR="00A63CC4" w:rsidRPr="00CE59E0">
        <w:rPr>
          <w:rFonts w:ascii="Times New Roman" w:hAnsi="Times New Roman" w:cs="Times New Roman"/>
          <w:sz w:val="24"/>
          <w:szCs w:val="24"/>
          <w:lang w:val="lv-LV"/>
        </w:rPr>
        <w:t>piemērotāko/-</w:t>
      </w:r>
      <w:proofErr w:type="spellStart"/>
      <w:r w:rsidR="00A63CC4" w:rsidRPr="00CE59E0">
        <w:rPr>
          <w:rFonts w:ascii="Times New Roman" w:hAnsi="Times New Roman" w:cs="Times New Roman"/>
          <w:sz w:val="24"/>
          <w:szCs w:val="24"/>
          <w:lang w:val="lv-LV"/>
        </w:rPr>
        <w:t>os</w:t>
      </w:r>
      <w:proofErr w:type="spellEnd"/>
      <w:r w:rsidR="00A63CC4" w:rsidRPr="00CE59E0">
        <w:rPr>
          <w:rFonts w:ascii="Times New Roman" w:hAnsi="Times New Roman" w:cs="Times New Roman"/>
          <w:sz w:val="24"/>
          <w:szCs w:val="24"/>
          <w:lang w:val="lv-LV"/>
        </w:rPr>
        <w:t xml:space="preserve"> kandidātu/</w:t>
      </w:r>
      <w:r w:rsidR="005A0A12" w:rsidRPr="00CE59E0">
        <w:rPr>
          <w:rFonts w:ascii="Times New Roman" w:hAnsi="Times New Roman" w:cs="Times New Roman"/>
          <w:sz w:val="24"/>
          <w:szCs w:val="24"/>
          <w:lang w:val="lv-LV"/>
        </w:rPr>
        <w:t>-</w:t>
      </w:r>
      <w:proofErr w:type="spellStart"/>
      <w:r w:rsidR="00A63CC4" w:rsidRPr="00CE59E0">
        <w:rPr>
          <w:rFonts w:ascii="Times New Roman" w:hAnsi="Times New Roman" w:cs="Times New Roman"/>
          <w:sz w:val="24"/>
          <w:szCs w:val="24"/>
          <w:lang w:val="lv-LV"/>
        </w:rPr>
        <w:t>us</w:t>
      </w:r>
      <w:proofErr w:type="spellEnd"/>
      <w:r w:rsidR="00A63CC4" w:rsidRPr="00CE59E0">
        <w:rPr>
          <w:rFonts w:ascii="Times New Roman" w:hAnsi="Times New Roman" w:cs="Times New Roman"/>
          <w:sz w:val="24"/>
          <w:szCs w:val="24"/>
          <w:lang w:val="lv-LV"/>
        </w:rPr>
        <w:t>. Konkursa komisija var atzīt pretendentu par uzvarētāju daļā no iesniegtā piedāvājuma</w:t>
      </w:r>
      <w:r w:rsidR="006222FD" w:rsidRPr="00CE59E0">
        <w:rPr>
          <w:rFonts w:ascii="Times New Roman" w:hAnsi="Times New Roman" w:cs="Times New Roman"/>
          <w:sz w:val="24"/>
          <w:szCs w:val="24"/>
          <w:lang w:val="lv-LV"/>
        </w:rPr>
        <w:t>.</w:t>
      </w:r>
    </w:p>
    <w:p w14:paraId="3A2E2715" w14:textId="77777777" w:rsidR="0016153C" w:rsidRPr="00C34838" w:rsidRDefault="0016153C" w:rsidP="0016153C">
      <w:pPr>
        <w:pStyle w:val="Sarakstarindkopa"/>
        <w:rPr>
          <w:rFonts w:ascii="Times New Roman" w:eastAsia="Helvetica" w:hAnsi="Times New Roman" w:cs="Times New Roman"/>
          <w:sz w:val="24"/>
          <w:szCs w:val="24"/>
          <w:highlight w:val="yellow"/>
          <w:lang w:val="lv-LV"/>
        </w:rPr>
      </w:pPr>
    </w:p>
    <w:p w14:paraId="4C79F3E4" w14:textId="01E1886C" w:rsidR="0071464E" w:rsidRPr="00BC0492" w:rsidRDefault="005D395C" w:rsidP="00BC0492">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7B1F66" w:rsidRPr="1F359E6E">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Sarakstarindkopa"/>
        <w:rPr>
          <w:rFonts w:ascii="Times New Roman" w:eastAsia="Helvetica" w:hAnsi="Times New Roman" w:cs="Times New Roman"/>
          <w:sz w:val="24"/>
          <w:szCs w:val="24"/>
          <w:lang w:val="lv-LV"/>
        </w:rPr>
      </w:pPr>
    </w:p>
    <w:p w14:paraId="7B4F7277" w14:textId="199381A6" w:rsidR="00775B55" w:rsidRPr="00BC0492"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21032F" w:rsidRPr="1F359E6E">
        <w:rPr>
          <w:rFonts w:ascii="Times New Roman" w:eastAsia="Helvetica" w:hAnsi="Times New Roman" w:cs="Times New Roman"/>
          <w:sz w:val="24"/>
          <w:szCs w:val="24"/>
          <w:lang w:val="lv-LV"/>
        </w:rPr>
        <w:t xml:space="preserve">Ja </w:t>
      </w:r>
      <w:r w:rsidR="00CF7A3C" w:rsidRPr="1F359E6E">
        <w:rPr>
          <w:rFonts w:ascii="Times New Roman" w:eastAsia="Helvetica" w:hAnsi="Times New Roman" w:cs="Times New Roman"/>
          <w:sz w:val="24"/>
          <w:szCs w:val="24"/>
          <w:lang w:val="lv-LV"/>
        </w:rPr>
        <w:t>Pretendents</w:t>
      </w:r>
      <w:r w:rsidR="0021032F" w:rsidRPr="1F359E6E">
        <w:rPr>
          <w:rFonts w:ascii="Times New Roman" w:eastAsia="Helvetica" w:hAnsi="Times New Roman" w:cs="Times New Roman"/>
          <w:sz w:val="24"/>
          <w:szCs w:val="24"/>
          <w:lang w:val="lv-LV"/>
        </w:rPr>
        <w:t xml:space="preserve"> Konkursa uzvaras gadījumā nenodrošina </w:t>
      </w:r>
      <w:r w:rsidR="0088287E">
        <w:rPr>
          <w:rFonts w:ascii="Times New Roman" w:eastAsia="Helvetica" w:hAnsi="Times New Roman" w:cs="Times New Roman"/>
          <w:sz w:val="24"/>
          <w:szCs w:val="24"/>
          <w:lang w:val="lv-LV"/>
        </w:rPr>
        <w:t>projekta</w:t>
      </w:r>
      <w:r w:rsidR="0021032F" w:rsidRPr="1F359E6E">
        <w:rPr>
          <w:rFonts w:ascii="Times New Roman" w:eastAsia="Helvetica" w:hAnsi="Times New Roman" w:cs="Times New Roman"/>
          <w:sz w:val="24"/>
          <w:szCs w:val="24"/>
          <w:lang w:val="lv-LV"/>
        </w:rPr>
        <w:t>/</w:t>
      </w:r>
      <w:r w:rsidR="25E04C92"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 xml:space="preserve">u atbilstību EPLL </w:t>
      </w:r>
      <w:r w:rsidR="00CF7A3C" w:rsidRPr="1F359E6E">
        <w:rPr>
          <w:rFonts w:ascii="Times New Roman" w:eastAsia="Helvetica" w:hAnsi="Times New Roman" w:cs="Times New Roman"/>
          <w:sz w:val="24"/>
          <w:szCs w:val="24"/>
          <w:lang w:val="lv-LV"/>
        </w:rPr>
        <w:t>regulējumam</w:t>
      </w:r>
      <w:r w:rsidR="0021032F" w:rsidRPr="1F359E6E">
        <w:rPr>
          <w:rFonts w:ascii="Times New Roman" w:eastAsia="Helvetica" w:hAnsi="Times New Roman" w:cs="Times New Roman"/>
          <w:sz w:val="24"/>
          <w:szCs w:val="24"/>
          <w:lang w:val="lv-LV"/>
        </w:rPr>
        <w:t xml:space="preserve"> (t</w:t>
      </w:r>
      <w:r w:rsidR="6C7F44B8" w:rsidRPr="1F359E6E">
        <w:rPr>
          <w:rFonts w:ascii="Times New Roman" w:eastAsia="Helvetica" w:hAnsi="Times New Roman" w:cs="Times New Roman"/>
          <w:sz w:val="24"/>
          <w:szCs w:val="24"/>
          <w:lang w:val="lv-LV"/>
        </w:rPr>
        <w:t>ajā skaitā</w:t>
      </w:r>
      <w:r w:rsidR="6DE8BD21" w:rsidRPr="1F359E6E">
        <w:rPr>
          <w:rFonts w:ascii="Times New Roman" w:eastAsia="Helvetica" w:hAnsi="Times New Roman" w:cs="Times New Roman"/>
          <w:sz w:val="24"/>
          <w:szCs w:val="24"/>
          <w:lang w:val="lv-LV"/>
        </w:rPr>
        <w:t xml:space="preserve"> kādam no</w:t>
      </w:r>
      <w:r w:rsidR="0021032F" w:rsidRPr="1F359E6E">
        <w:rPr>
          <w:rFonts w:ascii="Times New Roman" w:eastAsia="Helvetica" w:hAnsi="Times New Roman" w:cs="Times New Roman"/>
          <w:sz w:val="24"/>
          <w:szCs w:val="24"/>
          <w:lang w:val="lv-LV"/>
        </w:rPr>
        <w:t xml:space="preserve"> 71.panta pirmajā daļā noteiktiem sabiedriskā pasūtījuma </w:t>
      </w:r>
      <w:r w:rsidR="00CF7A3C" w:rsidRPr="1F359E6E">
        <w:rPr>
          <w:rFonts w:ascii="Times New Roman" w:eastAsia="Helvetica" w:hAnsi="Times New Roman" w:cs="Times New Roman"/>
          <w:sz w:val="24"/>
          <w:szCs w:val="24"/>
          <w:lang w:val="lv-LV"/>
        </w:rPr>
        <w:t>uz</w:t>
      </w:r>
      <w:r w:rsidR="6C7F44B8" w:rsidRPr="1F359E6E">
        <w:rPr>
          <w:rFonts w:ascii="Times New Roman" w:eastAsia="Helvetica" w:hAnsi="Times New Roman" w:cs="Times New Roman"/>
          <w:sz w:val="24"/>
          <w:szCs w:val="24"/>
          <w:lang w:val="lv-LV"/>
        </w:rPr>
        <w:t>dev</w:t>
      </w:r>
      <w:r w:rsidR="00CF7A3C" w:rsidRPr="1F359E6E">
        <w:rPr>
          <w:rFonts w:ascii="Times New Roman" w:eastAsia="Helvetica" w:hAnsi="Times New Roman" w:cs="Times New Roman"/>
          <w:sz w:val="24"/>
          <w:szCs w:val="24"/>
          <w:lang w:val="lv-LV"/>
        </w:rPr>
        <w:t>umiem</w:t>
      </w:r>
      <w:r w:rsidR="0021032F" w:rsidRPr="1F359E6E">
        <w:rPr>
          <w:rFonts w:ascii="Times New Roman" w:eastAsia="Helvetica" w:hAnsi="Times New Roman" w:cs="Times New Roman"/>
          <w:sz w:val="24"/>
          <w:szCs w:val="24"/>
          <w:lang w:val="lv-LV"/>
        </w:rPr>
        <w:t xml:space="preserve">), </w:t>
      </w:r>
      <w:r w:rsidR="5EF14D5E" w:rsidRPr="1F359E6E">
        <w:rPr>
          <w:rFonts w:ascii="Times New Roman" w:eastAsia="Helvetica" w:hAnsi="Times New Roman" w:cs="Times New Roman"/>
          <w:sz w:val="24"/>
          <w:szCs w:val="24"/>
          <w:lang w:val="lv-LV"/>
        </w:rPr>
        <w:t xml:space="preserve">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1F359E6E">
        <w:rPr>
          <w:rFonts w:ascii="Times New Roman" w:eastAsia="Helvetica" w:hAnsi="Times New Roman" w:cs="Times New Roman"/>
          <w:sz w:val="24"/>
          <w:szCs w:val="24"/>
          <w:lang w:val="lv-LV"/>
        </w:rPr>
        <w:t>"</w:t>
      </w:r>
      <w:r w:rsidR="00FB264D">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 xml:space="preserve"> 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1F359E6E">
        <w:rPr>
          <w:rFonts w:ascii="Times New Roman" w:eastAsia="Helvetica" w:hAnsi="Times New Roman" w:cs="Times New Roman"/>
          <w:sz w:val="24"/>
          <w:szCs w:val="24"/>
          <w:lang w:val="lv-LV"/>
        </w:rPr>
        <w:t>"</w:t>
      </w:r>
      <w:r w:rsidR="00FB264D">
        <w:rPr>
          <w:rFonts w:ascii="Times New Roman" w:eastAsia="Helvetica" w:hAnsi="Times New Roman" w:cs="Times New Roman"/>
          <w:sz w:val="24"/>
          <w:szCs w:val="24"/>
          <w:lang w:val="lv-LV"/>
        </w:rPr>
        <w:t xml:space="preserve"> </w:t>
      </w:r>
      <w:r w:rsidR="00FB264D" w:rsidRPr="00390369">
        <w:rPr>
          <w:rFonts w:ascii="Times New Roman" w:eastAsia="Helvetica" w:hAnsi="Times New Roman"/>
          <w:sz w:val="24"/>
          <w:szCs w:val="24"/>
          <w:lang w:val="lv-LV"/>
        </w:rPr>
        <w:t>un Padomes izstrādātām vadlīnijām EPLL piemērošanai, veidojot ziņu, informatīvi dokumentālos un diskusiju raidījumus, it īpaši priekšvēlēšanu laikā</w:t>
      </w:r>
      <w:r w:rsidR="0021032F" w:rsidRPr="1F359E6E">
        <w:rPr>
          <w:rFonts w:ascii="Times New Roman" w:eastAsia="Helvetica" w:hAnsi="Times New Roman" w:cs="Times New Roman"/>
          <w:sz w:val="24"/>
          <w:szCs w:val="24"/>
          <w:lang w:val="lv-LV"/>
        </w:rPr>
        <w:t>,</w:t>
      </w:r>
      <w:r w:rsidR="2ABC0028" w:rsidRPr="1F359E6E">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1F359E6E">
        <w:rPr>
          <w:rFonts w:ascii="Times New Roman" w:eastAsia="Helvetica" w:hAnsi="Times New Roman" w:cs="Times New Roman"/>
          <w:sz w:val="24"/>
          <w:szCs w:val="24"/>
          <w:lang w:val="lv-LV"/>
        </w:rPr>
        <w:t xml:space="preserve"> Padome var neizmaksāt pilnu Konkursa ietvaros </w:t>
      </w:r>
      <w:r w:rsidR="00C4001A">
        <w:rPr>
          <w:rFonts w:ascii="Times New Roman" w:eastAsia="Helvetica" w:hAnsi="Times New Roman" w:cs="Times New Roman"/>
          <w:sz w:val="24"/>
          <w:szCs w:val="24"/>
          <w:lang w:val="lv-LV"/>
        </w:rPr>
        <w:t>satura vienību</w:t>
      </w:r>
      <w:r w:rsidR="0021032F" w:rsidRPr="1F359E6E">
        <w:rPr>
          <w:rFonts w:ascii="Times New Roman" w:eastAsia="Helvetica" w:hAnsi="Times New Roman" w:cs="Times New Roman"/>
          <w:sz w:val="24"/>
          <w:szCs w:val="24"/>
          <w:lang w:val="lv-LV"/>
        </w:rPr>
        <w:t xml:space="preserve"> veidošanai paredzēto finansējuma summu</w:t>
      </w:r>
      <w:r w:rsidR="2ABC0028" w:rsidRPr="1F359E6E">
        <w:rPr>
          <w:rFonts w:ascii="Times New Roman" w:eastAsia="Helvetica" w:hAnsi="Times New Roman" w:cs="Times New Roman"/>
          <w:sz w:val="24"/>
          <w:szCs w:val="24"/>
          <w:lang w:val="lv-LV"/>
        </w:rPr>
        <w:t xml:space="preserve"> vai pie</w:t>
      </w:r>
      <w:r w:rsidR="00BC0492" w:rsidRPr="1F359E6E">
        <w:rPr>
          <w:rFonts w:ascii="Times New Roman" w:eastAsia="Helvetica" w:hAnsi="Times New Roman" w:cs="Times New Roman"/>
          <w:sz w:val="24"/>
          <w:szCs w:val="24"/>
          <w:lang w:val="lv-LV"/>
        </w:rPr>
        <w:t>prasīt</w:t>
      </w:r>
      <w:r w:rsidR="2ABC0028" w:rsidRPr="1F359E6E">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C34838" w:rsidRDefault="00775B55" w:rsidP="00775B55">
      <w:pPr>
        <w:pStyle w:val="Sarakstarindkopa"/>
        <w:rPr>
          <w:rFonts w:ascii="Times New Roman" w:hAnsi="Times New Roman" w:cs="Times New Roman"/>
          <w:sz w:val="24"/>
          <w:highlight w:val="yellow"/>
          <w:lang w:val="lv-LV"/>
        </w:rPr>
      </w:pPr>
    </w:p>
    <w:p w14:paraId="42242AC4" w14:textId="670E583B" w:rsidR="0021759C"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B145FE" w:rsidRPr="1F359E6E">
        <w:rPr>
          <w:rFonts w:ascii="Times New Roman" w:hAnsi="Times New Roman" w:cs="Times New Roman"/>
          <w:sz w:val="24"/>
          <w:szCs w:val="24"/>
          <w:lang w:val="lv-LV"/>
        </w:rPr>
        <w:t xml:space="preserve">Konkurss tiek izsludināts un ar tā Nolikumu var </w:t>
      </w:r>
      <w:r w:rsidR="00B145FE" w:rsidRPr="00CE59E0">
        <w:rPr>
          <w:rFonts w:ascii="Times New Roman" w:hAnsi="Times New Roman" w:cs="Times New Roman"/>
          <w:sz w:val="24"/>
          <w:szCs w:val="24"/>
          <w:lang w:val="lv-LV"/>
        </w:rPr>
        <w:t xml:space="preserve">iepazīties </w:t>
      </w:r>
      <w:r w:rsidR="00B145FE" w:rsidRPr="00C01B10">
        <w:rPr>
          <w:rFonts w:ascii="Times New Roman" w:hAnsi="Times New Roman" w:cs="Times New Roman"/>
          <w:sz w:val="24"/>
          <w:szCs w:val="24"/>
          <w:lang w:val="lv-LV"/>
        </w:rPr>
        <w:t xml:space="preserve">no </w:t>
      </w:r>
      <w:r w:rsidR="00E94D41" w:rsidRPr="00C01B10">
        <w:rPr>
          <w:rFonts w:ascii="Times New Roman" w:hAnsi="Times New Roman" w:cs="Times New Roman"/>
          <w:sz w:val="24"/>
          <w:szCs w:val="24"/>
          <w:lang w:val="lv-LV"/>
        </w:rPr>
        <w:t>202</w:t>
      </w:r>
      <w:r w:rsidR="00A41C4C" w:rsidRPr="00C01B10">
        <w:rPr>
          <w:rFonts w:ascii="Times New Roman" w:hAnsi="Times New Roman" w:cs="Times New Roman"/>
          <w:sz w:val="24"/>
          <w:szCs w:val="24"/>
          <w:lang w:val="lv-LV"/>
        </w:rPr>
        <w:t>1</w:t>
      </w:r>
      <w:r w:rsidR="00B145FE" w:rsidRPr="00C01B10">
        <w:rPr>
          <w:rFonts w:ascii="Times New Roman" w:hAnsi="Times New Roman" w:cs="Times New Roman"/>
          <w:sz w:val="24"/>
          <w:szCs w:val="24"/>
          <w:lang w:val="lv-LV"/>
        </w:rPr>
        <w:t>.</w:t>
      </w:r>
      <w:r w:rsidR="00A41C4C" w:rsidRPr="00C01B10">
        <w:rPr>
          <w:rFonts w:ascii="Times New Roman" w:hAnsi="Times New Roman" w:cs="Times New Roman"/>
          <w:sz w:val="24"/>
          <w:szCs w:val="24"/>
          <w:lang w:val="lv-LV"/>
        </w:rPr>
        <w:t> </w:t>
      </w:r>
      <w:r w:rsidR="00B145FE" w:rsidRPr="00C01B10">
        <w:rPr>
          <w:rFonts w:ascii="Times New Roman" w:hAnsi="Times New Roman" w:cs="Times New Roman"/>
          <w:sz w:val="24"/>
          <w:szCs w:val="24"/>
          <w:lang w:val="lv-LV"/>
        </w:rPr>
        <w:t xml:space="preserve">gada </w:t>
      </w:r>
      <w:r w:rsidR="00F11DB1" w:rsidRPr="00C01B10">
        <w:rPr>
          <w:rFonts w:ascii="Times New Roman" w:hAnsi="Times New Roman" w:cs="Times New Roman"/>
          <w:sz w:val="24"/>
          <w:szCs w:val="24"/>
          <w:lang w:val="lv-LV"/>
        </w:rPr>
        <w:t>13</w:t>
      </w:r>
      <w:r w:rsidR="00DF7542" w:rsidRPr="00C01B10">
        <w:rPr>
          <w:rFonts w:ascii="Times New Roman" w:hAnsi="Times New Roman" w:cs="Times New Roman"/>
          <w:sz w:val="24"/>
          <w:szCs w:val="24"/>
          <w:lang w:val="lv-LV"/>
        </w:rPr>
        <w:t>. aprīļa</w:t>
      </w:r>
      <w:r w:rsidR="00FD064C" w:rsidRPr="00CE59E0">
        <w:rPr>
          <w:rFonts w:ascii="Times New Roman" w:hAnsi="Times New Roman" w:cs="Times New Roman"/>
          <w:sz w:val="24"/>
          <w:szCs w:val="24"/>
          <w:lang w:val="lv-LV"/>
        </w:rPr>
        <w:t xml:space="preserve"> </w:t>
      </w:r>
      <w:r w:rsidR="00B145FE" w:rsidRPr="00CE59E0">
        <w:rPr>
          <w:rFonts w:ascii="Times New Roman" w:hAnsi="Times New Roman" w:cs="Times New Roman"/>
          <w:sz w:val="24"/>
          <w:szCs w:val="24"/>
          <w:lang w:val="lv-LV"/>
        </w:rPr>
        <w:t xml:space="preserve">Padomes </w:t>
      </w:r>
      <w:r w:rsidR="00775B55" w:rsidRPr="00CE59E0">
        <w:rPr>
          <w:rFonts w:ascii="Times New Roman" w:hAnsi="Times New Roman" w:cs="Times New Roman"/>
          <w:sz w:val="24"/>
          <w:szCs w:val="24"/>
          <w:lang w:val="lv-LV"/>
        </w:rPr>
        <w:t>interneta vietnē</w:t>
      </w:r>
      <w:r w:rsidR="00B145FE" w:rsidRPr="00CE59E0">
        <w:rPr>
          <w:rFonts w:ascii="Times New Roman" w:hAnsi="Times New Roman" w:cs="Times New Roman"/>
          <w:sz w:val="24"/>
          <w:szCs w:val="24"/>
          <w:lang w:val="lv-LV"/>
        </w:rPr>
        <w:t xml:space="preserve"> </w:t>
      </w:r>
      <w:hyperlink r:id="rId14">
        <w:r w:rsidR="51707EAA" w:rsidRPr="00CE59E0">
          <w:rPr>
            <w:rStyle w:val="Hipersaite"/>
            <w:rFonts w:ascii="Times New Roman" w:hAnsi="Times New Roman"/>
            <w:color w:val="auto"/>
            <w:sz w:val="24"/>
            <w:szCs w:val="24"/>
            <w:lang w:val="lv-LV"/>
          </w:rPr>
          <w:t>http://www.neplpadome.lv</w:t>
        </w:r>
      </w:hyperlink>
      <w:r w:rsidR="001E6D88" w:rsidRPr="00CE59E0">
        <w:rPr>
          <w:rFonts w:ascii="Times New Roman" w:hAnsi="Times New Roman" w:cs="Times New Roman"/>
          <w:sz w:val="24"/>
          <w:szCs w:val="24"/>
          <w:lang w:val="lv-LV"/>
        </w:rPr>
        <w:t xml:space="preserve">, sadaļā </w:t>
      </w:r>
      <w:r w:rsidR="0042204E" w:rsidRPr="00CE59E0">
        <w:rPr>
          <w:rFonts w:ascii="Times New Roman" w:hAnsi="Times New Roman" w:cs="Times New Roman"/>
          <w:sz w:val="24"/>
          <w:szCs w:val="24"/>
          <w:lang w:val="lv-LV"/>
        </w:rPr>
        <w:t>"</w:t>
      </w:r>
      <w:r w:rsidR="001E6D88" w:rsidRPr="00CE59E0">
        <w:rPr>
          <w:rFonts w:ascii="Times New Roman" w:hAnsi="Times New Roman" w:cs="Times New Roman"/>
          <w:sz w:val="24"/>
          <w:szCs w:val="24"/>
          <w:lang w:val="lv-LV"/>
        </w:rPr>
        <w:t>Televīzija, radio</w:t>
      </w:r>
      <w:r w:rsidR="0042204E" w:rsidRPr="00CE59E0">
        <w:rPr>
          <w:rFonts w:ascii="Times New Roman" w:hAnsi="Times New Roman" w:cs="Times New Roman"/>
          <w:sz w:val="24"/>
          <w:szCs w:val="24"/>
          <w:lang w:val="lv-LV"/>
        </w:rPr>
        <w:t>"</w:t>
      </w:r>
      <w:r w:rsidR="001E6D88" w:rsidRPr="00CE59E0">
        <w:rPr>
          <w:rFonts w:ascii="Times New Roman" w:hAnsi="Times New Roman" w:cs="Times New Roman"/>
          <w:sz w:val="24"/>
          <w:szCs w:val="24"/>
          <w:lang w:val="lv-LV"/>
        </w:rPr>
        <w:t xml:space="preserve">, </w:t>
      </w:r>
      <w:r w:rsidR="0042204E" w:rsidRPr="00CE59E0">
        <w:rPr>
          <w:rFonts w:ascii="Times New Roman" w:hAnsi="Times New Roman" w:cs="Times New Roman"/>
          <w:sz w:val="24"/>
          <w:szCs w:val="24"/>
          <w:lang w:val="lv-LV"/>
        </w:rPr>
        <w:t>"</w:t>
      </w:r>
      <w:r w:rsidR="00B145FE" w:rsidRPr="00CE59E0">
        <w:rPr>
          <w:rFonts w:ascii="Times New Roman" w:hAnsi="Times New Roman" w:cs="Times New Roman"/>
          <w:sz w:val="24"/>
          <w:szCs w:val="24"/>
          <w:lang w:val="lv-LV"/>
        </w:rPr>
        <w:t>Komerciāl</w:t>
      </w:r>
      <w:r w:rsidR="00361CBA" w:rsidRPr="00CE59E0">
        <w:rPr>
          <w:rFonts w:ascii="Times New Roman" w:hAnsi="Times New Roman" w:cs="Times New Roman"/>
          <w:sz w:val="24"/>
          <w:szCs w:val="24"/>
          <w:lang w:val="lv-LV"/>
        </w:rPr>
        <w:t>ās</w:t>
      </w:r>
      <w:r w:rsidR="00B145FE" w:rsidRPr="00CE59E0">
        <w:rPr>
          <w:rFonts w:ascii="Times New Roman" w:hAnsi="Times New Roman" w:cs="Times New Roman"/>
          <w:sz w:val="24"/>
          <w:szCs w:val="24"/>
          <w:lang w:val="lv-LV"/>
        </w:rPr>
        <w:t xml:space="preserve"> </w:t>
      </w:r>
      <w:r w:rsidR="00361CBA" w:rsidRPr="00CE59E0">
        <w:rPr>
          <w:rFonts w:ascii="Times New Roman" w:hAnsi="Times New Roman" w:cs="Times New Roman"/>
          <w:sz w:val="24"/>
          <w:szCs w:val="24"/>
          <w:lang w:val="lv-LV"/>
        </w:rPr>
        <w:t>televīzijas</w:t>
      </w:r>
      <w:r w:rsidR="0042204E" w:rsidRPr="00CE59E0">
        <w:rPr>
          <w:rFonts w:ascii="Times New Roman" w:hAnsi="Times New Roman" w:cs="Times New Roman"/>
          <w:sz w:val="24"/>
          <w:szCs w:val="24"/>
          <w:lang w:val="lv-LV"/>
        </w:rPr>
        <w:t>"</w:t>
      </w:r>
      <w:r w:rsidR="00B145FE" w:rsidRPr="00CE59E0">
        <w:rPr>
          <w:rFonts w:ascii="Times New Roman" w:hAnsi="Times New Roman" w:cs="Times New Roman"/>
          <w:sz w:val="24"/>
          <w:szCs w:val="24"/>
          <w:lang w:val="lv-LV"/>
        </w:rPr>
        <w:t xml:space="preserve">, </w:t>
      </w:r>
      <w:r w:rsidR="0042204E" w:rsidRPr="00CE59E0">
        <w:rPr>
          <w:rFonts w:ascii="Times New Roman" w:hAnsi="Times New Roman" w:cs="Times New Roman"/>
          <w:sz w:val="24"/>
          <w:szCs w:val="24"/>
          <w:lang w:val="lv-LV"/>
        </w:rPr>
        <w:t>"</w:t>
      </w:r>
      <w:r w:rsidR="00B145FE" w:rsidRPr="00CE59E0">
        <w:rPr>
          <w:rFonts w:ascii="Times New Roman" w:hAnsi="Times New Roman" w:cs="Times New Roman"/>
          <w:sz w:val="24"/>
          <w:szCs w:val="24"/>
          <w:lang w:val="lv-LV"/>
        </w:rPr>
        <w:t>Konkursi</w:t>
      </w:r>
      <w:r w:rsidR="0042204E" w:rsidRPr="00CE59E0">
        <w:rPr>
          <w:rFonts w:ascii="Times New Roman" w:hAnsi="Times New Roman" w:cs="Times New Roman"/>
          <w:sz w:val="24"/>
          <w:szCs w:val="24"/>
          <w:lang w:val="lv-LV"/>
        </w:rPr>
        <w:t>"</w:t>
      </w:r>
      <w:r w:rsidR="00F32170" w:rsidRPr="00CE59E0">
        <w:rPr>
          <w:rFonts w:ascii="Times New Roman" w:hAnsi="Times New Roman" w:cs="Times New Roman"/>
          <w:sz w:val="24"/>
          <w:szCs w:val="24"/>
          <w:lang w:val="lv-LV"/>
        </w:rPr>
        <w:t>.</w:t>
      </w:r>
    </w:p>
    <w:p w14:paraId="237600A0" w14:textId="77777777" w:rsidR="00144A5A" w:rsidRPr="00C34838" w:rsidRDefault="00144A5A" w:rsidP="00144A5A">
      <w:pPr>
        <w:pStyle w:val="Sarakstarindkopa"/>
        <w:rPr>
          <w:rFonts w:ascii="Times New Roman" w:hAnsi="Times New Roman" w:cs="Times New Roman"/>
          <w:sz w:val="24"/>
          <w:szCs w:val="24"/>
          <w:lang w:val="lv-LV"/>
        </w:rPr>
      </w:pPr>
    </w:p>
    <w:p w14:paraId="7FFCE1F9" w14:textId="2250A9AD" w:rsidR="00144A5A"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 xml:space="preserve">Ārkārtējās situācijas gadījumā Latvijas Republikā Padome ir tiesīga mainīt Konkursa </w:t>
      </w:r>
      <w:r w:rsidR="5B6865C2" w:rsidRPr="1F359E6E">
        <w:rPr>
          <w:rFonts w:ascii="Times New Roman" w:hAnsi="Times New Roman" w:cs="Times New Roman"/>
          <w:sz w:val="24"/>
          <w:szCs w:val="24"/>
          <w:lang w:val="lv-LV"/>
        </w:rPr>
        <w:lastRenderedPageBreak/>
        <w:t>nolikumu</w:t>
      </w:r>
      <w:r w:rsidR="5094AD89"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Konkursa izpildes nosacījumus un pārskatīt termiņus</w:t>
      </w:r>
      <w:r w:rsidR="5094AD89" w:rsidRPr="1F359E6E">
        <w:rPr>
          <w:rFonts w:ascii="Times New Roman" w:hAnsi="Times New Roman" w:cs="Times New Roman"/>
          <w:sz w:val="24"/>
          <w:szCs w:val="24"/>
          <w:lang w:val="lv-LV"/>
        </w:rPr>
        <w:t>, un atcelt Konkursu.</w:t>
      </w:r>
    </w:p>
    <w:p w14:paraId="00898550" w14:textId="77777777" w:rsidR="0021759C" w:rsidRPr="00C34838" w:rsidRDefault="0021759C" w:rsidP="0021759C">
      <w:pPr>
        <w:pStyle w:val="Sarakstarindkopa"/>
        <w:rPr>
          <w:rFonts w:ascii="Times New Roman" w:hAnsi="Times New Roman" w:cs="Times New Roman"/>
          <w:iCs/>
          <w:sz w:val="24"/>
          <w:szCs w:val="24"/>
          <w:lang w:val="lv-LV"/>
        </w:rPr>
      </w:pPr>
    </w:p>
    <w:p w14:paraId="08CAE128" w14:textId="7EB6B92B" w:rsidR="0018746B" w:rsidRPr="0045640E" w:rsidRDefault="005D395C" w:rsidP="5F81CD54">
      <w:pPr>
        <w:numPr>
          <w:ilvl w:val="1"/>
          <w:numId w:val="5"/>
        </w:numPr>
        <w:tabs>
          <w:tab w:val="num" w:pos="851"/>
          <w:tab w:val="left" w:pos="900"/>
        </w:tabs>
        <w:ind w:left="900" w:hanging="540"/>
        <w:jc w:val="both"/>
        <w:rPr>
          <w:rFonts w:ascii="Times New Roman" w:hAnsi="Times New Roman" w:cs="Times New Roman"/>
          <w:color w:val="70AD47" w:themeColor="accent6"/>
          <w:sz w:val="24"/>
          <w:szCs w:val="24"/>
          <w:lang w:val="lv-LV"/>
        </w:rPr>
      </w:pPr>
      <w:r w:rsidRPr="1F359E6E">
        <w:rPr>
          <w:rFonts w:ascii="Times New Roman" w:hAnsi="Times New Roman" w:cs="Times New Roman"/>
          <w:sz w:val="24"/>
          <w:szCs w:val="24"/>
          <w:lang w:val="lv-LV"/>
        </w:rPr>
        <w:t xml:space="preserve"> </w:t>
      </w:r>
      <w:r w:rsidR="0F344CDE" w:rsidRPr="1F359E6E">
        <w:rPr>
          <w:rFonts w:ascii="Times New Roman" w:hAnsi="Times New Roman" w:cs="Times New Roman"/>
          <w:sz w:val="24"/>
          <w:szCs w:val="24"/>
          <w:lang w:val="lv-LV"/>
        </w:rPr>
        <w:t xml:space="preserve">Piesakoties konkursam un apzinoties savu personas datu apstrādes leģitīmo mērķi – </w:t>
      </w:r>
      <w:r w:rsidR="0F344CDE" w:rsidRPr="00CE59E0">
        <w:rPr>
          <w:rFonts w:ascii="Times New Roman" w:hAnsi="Times New Roman" w:cs="Times New Roman"/>
          <w:sz w:val="24"/>
          <w:szCs w:val="24"/>
          <w:lang w:val="lv-LV"/>
        </w:rPr>
        <w:t xml:space="preserve">nepieciešamību pieteikties konkursā </w:t>
      </w:r>
      <w:r w:rsidR="0042204E" w:rsidRPr="00CE59E0">
        <w:rPr>
          <w:rFonts w:ascii="Times New Roman" w:hAnsi="Times New Roman" w:cs="Times New Roman"/>
          <w:sz w:val="24"/>
          <w:szCs w:val="24"/>
          <w:lang w:val="lv-LV"/>
        </w:rPr>
        <w:t>"</w:t>
      </w:r>
      <w:r w:rsidR="00DF7542" w:rsidRPr="005F0097">
        <w:rPr>
          <w:rFonts w:ascii="Times New Roman" w:hAnsi="Times New Roman" w:cs="Times New Roman"/>
          <w:sz w:val="24"/>
          <w:szCs w:val="24"/>
          <w:lang w:val="lv-LV"/>
        </w:rPr>
        <w:t>Par 2021.gada pašvaldību vēlēšanu priekšvēlēšanu satura veidošanu komerciālajos elektroniskajos plašsaziņas līdzekļos, kas raida televīzijas programmas</w:t>
      </w:r>
      <w:r w:rsidR="0042204E" w:rsidRPr="00CE59E0">
        <w:rPr>
          <w:rFonts w:ascii="Times New Roman" w:hAnsi="Times New Roman" w:cs="Times New Roman"/>
          <w:sz w:val="24"/>
          <w:szCs w:val="24"/>
          <w:lang w:val="lv-LV"/>
        </w:rPr>
        <w:t>"</w:t>
      </w:r>
      <w:r w:rsidR="0F344CDE" w:rsidRPr="00CE59E0">
        <w:rPr>
          <w:rFonts w:ascii="Times New Roman" w:hAnsi="Times New Roman" w:cs="Times New Roman"/>
          <w:sz w:val="24"/>
          <w:szCs w:val="24"/>
          <w:lang w:val="lv-LV"/>
        </w:rPr>
        <w:t>, pretendents piekrīt konkursa pieteikumā norādīto personas datu nonākšanai Nacionālās elektronisko</w:t>
      </w:r>
      <w:r w:rsidR="0F344CDE" w:rsidRPr="1F359E6E">
        <w:rPr>
          <w:rFonts w:ascii="Times New Roman" w:hAnsi="Times New Roman" w:cs="Times New Roman"/>
          <w:sz w:val="24"/>
          <w:szCs w:val="24"/>
          <w:lang w:val="lv-LV"/>
        </w:rPr>
        <w:t xml:space="preserve"> plašsaziņas līdzekļu padomes rīcībā. Pretendentu iesniegtie piedāvājumi (tostarp personas dati) tiks uzglabāti Nacionālās elektroniskās plašsaziņas līdzekļu padomes lietvedībā desmit gadus pēc konkursa beigām,</w:t>
      </w:r>
      <w:r w:rsidR="0F344CDE" w:rsidRPr="1F359E6E">
        <w:rPr>
          <w:rFonts w:ascii="Times New Roman" w:hAnsi="Times New Roman" w:cs="Times New Roman"/>
          <w:i/>
          <w:iCs/>
          <w:sz w:val="24"/>
          <w:szCs w:val="24"/>
          <w:lang w:val="lv-LV"/>
        </w:rPr>
        <w:t xml:space="preserve"> </w:t>
      </w:r>
      <w:r w:rsidR="0F344CDE" w:rsidRPr="1F359E6E">
        <w:rPr>
          <w:rFonts w:ascii="Times New Roman" w:hAnsi="Times New Roman" w:cs="Times New Roman"/>
          <w:sz w:val="24"/>
          <w:szCs w:val="24"/>
          <w:lang w:val="lv-LV"/>
        </w:rPr>
        <w:t>ievērojot personas datu aizsardzību regulējošo normatīvo aktu prasības.</w:t>
      </w:r>
    </w:p>
    <w:p w14:paraId="6F5E8242" w14:textId="77777777" w:rsidR="0074133E" w:rsidRPr="00C34838" w:rsidRDefault="0074133E" w:rsidP="0074133E">
      <w:pPr>
        <w:pStyle w:val="Sarakstarindkopa"/>
        <w:rPr>
          <w:rFonts w:ascii="Times New Roman" w:hAnsi="Times New Roman" w:cs="Times New Roman"/>
          <w:sz w:val="24"/>
          <w:szCs w:val="24"/>
          <w:lang w:val="lv-LV"/>
        </w:rPr>
      </w:pPr>
    </w:p>
    <w:p w14:paraId="0D0C91C2" w14:textId="58B6F1DE" w:rsidR="0074133E" w:rsidRPr="001E1328" w:rsidRDefault="0074133E" w:rsidP="00A26076">
      <w:pPr>
        <w:widowControl/>
        <w:numPr>
          <w:ilvl w:val="1"/>
          <w:numId w:val="5"/>
        </w:numPr>
        <w:tabs>
          <w:tab w:val="num" w:pos="993"/>
        </w:tabs>
        <w:ind w:left="993" w:hanging="567"/>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Padome ir tiesīga</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lemt par konkursā piešķirtā finansējuma daļēju vai pilnīgu anulēšanu, ja pretendents sabiedriskā pasūtījuma </w:t>
      </w:r>
      <w:r w:rsidR="0088287E">
        <w:rPr>
          <w:rFonts w:ascii="Times New Roman" w:hAnsi="Times New Roman" w:cs="Times New Roman"/>
          <w:sz w:val="24"/>
          <w:szCs w:val="24"/>
          <w:lang w:val="lv-LV"/>
        </w:rPr>
        <w:t>satura vienībās</w:t>
      </w:r>
      <w:r w:rsidRPr="1F359E6E">
        <w:rPr>
          <w:rFonts w:ascii="Times New Roman" w:hAnsi="Times New Roman" w:cs="Times New Roman"/>
          <w:sz w:val="24"/>
          <w:szCs w:val="24"/>
          <w:lang w:val="lv-LV"/>
        </w:rPr>
        <w:t xml:space="preserve"> pieļauj </w:t>
      </w:r>
      <w:r w:rsidR="2656459A" w:rsidRPr="1F359E6E">
        <w:rPr>
          <w:rFonts w:ascii="Times New Roman" w:hAnsi="Times New Roman" w:cs="Times New Roman"/>
          <w:sz w:val="24"/>
          <w:szCs w:val="24"/>
          <w:lang w:val="lv-LV"/>
        </w:rPr>
        <w:t>būtiskus</w:t>
      </w:r>
      <w:r w:rsidRPr="1F359E6E">
        <w:rPr>
          <w:rFonts w:ascii="Times New Roman" w:hAnsi="Times New Roman" w:cs="Times New Roman"/>
          <w:sz w:val="24"/>
          <w:szCs w:val="24"/>
          <w:lang w:val="lv-LV"/>
        </w:rPr>
        <w:t xml:space="preserve"> žurnālistikas ētikas pārkāpumus</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vai </w:t>
      </w:r>
      <w:r w:rsidR="004E2D16" w:rsidRPr="1F359E6E">
        <w:rPr>
          <w:rFonts w:ascii="Times New Roman" w:hAnsi="Times New Roman" w:cs="Times New Roman"/>
          <w:sz w:val="24"/>
          <w:szCs w:val="24"/>
          <w:lang w:val="lv-LV"/>
        </w:rPr>
        <w:t xml:space="preserve">būtiskus </w:t>
      </w:r>
      <w:r w:rsidRPr="1F359E6E">
        <w:rPr>
          <w:rFonts w:ascii="Times New Roman" w:hAnsi="Times New Roman" w:cs="Times New Roman"/>
          <w:sz w:val="24"/>
          <w:szCs w:val="24"/>
          <w:lang w:val="lv-LV"/>
        </w:rPr>
        <w:t>Elektronisko plašsaziņas līdzekļu likuma</w:t>
      </w:r>
      <w:r w:rsidR="00B2429D" w:rsidRPr="1F359E6E">
        <w:rPr>
          <w:rFonts w:ascii="Times New Roman" w:hAnsi="Times New Roman" w:cs="Times New Roman"/>
          <w:sz w:val="24"/>
          <w:szCs w:val="24"/>
          <w:lang w:val="lv-LV"/>
        </w:rPr>
        <w:t xml:space="preserve"> vai</w:t>
      </w:r>
      <w:r w:rsidR="00263145" w:rsidRPr="1F359E6E">
        <w:rPr>
          <w:rFonts w:ascii="Times New Roman" w:hAnsi="Times New Roman" w:cs="Times New Roman"/>
          <w:sz w:val="24"/>
          <w:szCs w:val="24"/>
          <w:lang w:val="lv-LV"/>
        </w:rPr>
        <w:t xml:space="preserve"> Priekšvēlēšanu aģitācijas likuma </w:t>
      </w:r>
      <w:r w:rsidRPr="1F359E6E">
        <w:rPr>
          <w:rFonts w:ascii="Times New Roman" w:hAnsi="Times New Roman" w:cs="Times New Roman"/>
          <w:sz w:val="24"/>
          <w:szCs w:val="24"/>
          <w:lang w:val="lv-LV"/>
        </w:rPr>
        <w:t>pārkāpumus</w:t>
      </w:r>
      <w:r w:rsidR="00B2429D"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1F359E6E">
        <w:rPr>
          <w:rFonts w:ascii="Times New Roman" w:hAnsi="Times New Roman" w:cs="Times New Roman"/>
          <w:sz w:val="24"/>
          <w:szCs w:val="24"/>
          <w:lang w:val="lv-LV"/>
        </w:rPr>
        <w:t>isko spēku vai deputāta amata kandidātu</w:t>
      </w:r>
      <w:r w:rsidR="00BC0492" w:rsidRPr="1F359E6E">
        <w:rPr>
          <w:rFonts w:ascii="Times New Roman" w:hAnsi="Times New Roman" w:cs="Times New Roman"/>
          <w:sz w:val="24"/>
          <w:szCs w:val="24"/>
          <w:lang w:val="lv-LV"/>
        </w:rPr>
        <w:t>.</w:t>
      </w:r>
    </w:p>
    <w:p w14:paraId="6D46BAC0" w14:textId="77777777" w:rsidR="004F26FE" w:rsidRPr="00921DD4" w:rsidRDefault="004F26FE" w:rsidP="00921DD4">
      <w:pPr>
        <w:rPr>
          <w:b/>
          <w:sz w:val="24"/>
          <w:szCs w:val="24"/>
          <w:lang w:val="lv-LV"/>
        </w:rPr>
      </w:pPr>
    </w:p>
    <w:p w14:paraId="349EE5FC" w14:textId="68866D3B" w:rsidR="008F5E36" w:rsidRPr="00921DD4" w:rsidRDefault="008F5E36" w:rsidP="1F359E6E">
      <w:pPr>
        <w:pStyle w:val="SubTitle2"/>
        <w:numPr>
          <w:ilvl w:val="1"/>
          <w:numId w:val="5"/>
        </w:numPr>
        <w:tabs>
          <w:tab w:val="clear" w:pos="1080"/>
          <w:tab w:val="num" w:pos="990"/>
        </w:tabs>
        <w:spacing w:after="0"/>
        <w:ind w:left="990" w:hanging="630"/>
        <w:jc w:val="both"/>
        <w:rPr>
          <w:b w:val="0"/>
          <w:color w:val="70AD47" w:themeColor="accent6"/>
          <w:sz w:val="24"/>
          <w:szCs w:val="24"/>
          <w:lang w:val="lv-LV"/>
        </w:rPr>
      </w:pPr>
      <w:r w:rsidRPr="00921DD4">
        <w:rPr>
          <w:b w:val="0"/>
          <w:sz w:val="24"/>
          <w:szCs w:val="24"/>
          <w:lang w:val="lv-LV"/>
        </w:rPr>
        <w:t>Konkursā netiks atbalstīti uz konkrēta</w:t>
      </w:r>
      <w:r w:rsidR="001A5008" w:rsidRPr="00921DD4">
        <w:rPr>
          <w:b w:val="0"/>
          <w:sz w:val="24"/>
          <w:szCs w:val="24"/>
          <w:lang w:val="lv-LV"/>
        </w:rPr>
        <w:t xml:space="preserve"> </w:t>
      </w:r>
      <w:r w:rsidRPr="00921DD4">
        <w:rPr>
          <w:b w:val="0"/>
          <w:sz w:val="24"/>
          <w:szCs w:val="24"/>
          <w:lang w:val="lv-LV"/>
        </w:rPr>
        <w:t>politiska spēka tēla veidošanu vērsti pasākumi.</w:t>
      </w:r>
    </w:p>
    <w:p w14:paraId="21887D92" w14:textId="77777777" w:rsidR="004F26FE" w:rsidRPr="00C34838" w:rsidRDefault="004F26FE" w:rsidP="004F26FE">
      <w:pPr>
        <w:pStyle w:val="SubTitle2"/>
        <w:spacing w:after="0"/>
        <w:jc w:val="both"/>
        <w:rPr>
          <w:b w:val="0"/>
          <w:color w:val="70AD47" w:themeColor="accent6"/>
          <w:sz w:val="24"/>
          <w:szCs w:val="24"/>
          <w:lang w:val="lv-LV"/>
        </w:rPr>
      </w:pPr>
    </w:p>
    <w:p w14:paraId="6F9C9332" w14:textId="23B0DA3A" w:rsidR="00A23BCD" w:rsidRPr="001A5008" w:rsidRDefault="00A23BCD"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finansējums v</w:t>
      </w:r>
      <w:r w:rsidR="005C6506" w:rsidRPr="1F359E6E">
        <w:rPr>
          <w:b w:val="0"/>
          <w:sz w:val="24"/>
          <w:szCs w:val="24"/>
          <w:lang w:val="lv-LV"/>
        </w:rPr>
        <w:t>ar veidot</w:t>
      </w:r>
      <w:r w:rsidRPr="1F359E6E">
        <w:rPr>
          <w:b w:val="0"/>
          <w:sz w:val="24"/>
          <w:szCs w:val="24"/>
          <w:lang w:val="lv-LV"/>
        </w:rPr>
        <w:t xml:space="preserve"> līdz 100</w:t>
      </w:r>
      <w:r w:rsidR="001A5008" w:rsidRPr="1F359E6E">
        <w:rPr>
          <w:b w:val="0"/>
          <w:sz w:val="24"/>
          <w:szCs w:val="24"/>
          <w:lang w:val="lv-LV"/>
        </w:rPr>
        <w:t> </w:t>
      </w:r>
      <w:r w:rsidRPr="1F359E6E">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0402803" w:rsidR="00D775ED" w:rsidRPr="00C34838" w:rsidRDefault="001B578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5305EB5A" w:rsidR="00B145FE" w:rsidRPr="00C34838" w:rsidRDefault="00B145F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075212">
        <w:rPr>
          <w:rFonts w:ascii="Times New Roman" w:hAnsi="Times New Roman" w:cs="Times New Roman"/>
          <w:sz w:val="24"/>
          <w:lang w:val="lv-LV"/>
        </w:rPr>
        <w:t>4 </w:t>
      </w:r>
      <w:r w:rsidRPr="00C34838">
        <w:rPr>
          <w:rFonts w:ascii="Times New Roman" w:hAnsi="Times New Roman" w:cs="Times New Roman"/>
          <w:sz w:val="24"/>
          <w:lang w:val="lv-LV"/>
        </w:rPr>
        <w:t>(</w:t>
      </w:r>
      <w:r w:rsidR="00075212">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A26076">
      <w:pPr>
        <w:numPr>
          <w:ilvl w:val="1"/>
          <w:numId w:val="8"/>
        </w:numPr>
        <w:tabs>
          <w:tab w:val="num" w:pos="72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C34838" w:rsidRDefault="00D775ED" w:rsidP="00D775ED">
      <w:pPr>
        <w:tabs>
          <w:tab w:val="left" w:pos="900"/>
        </w:tabs>
        <w:ind w:left="360"/>
        <w:jc w:val="both"/>
        <w:rPr>
          <w:rFonts w:ascii="Times New Roman" w:hAnsi="Times New Roman" w:cs="Times New Roman"/>
          <w:color w:val="FF0000"/>
          <w:sz w:val="24"/>
          <w:highlight w:val="yellow"/>
          <w:lang w:val="lv-LV"/>
        </w:rPr>
      </w:pPr>
    </w:p>
    <w:p w14:paraId="5B384CEE" w14:textId="2E39467A" w:rsidR="00A507EA" w:rsidRPr="00C34838" w:rsidRDefault="00B145FE"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Visiem </w:t>
      </w:r>
      <w:r w:rsidRPr="00CE59E0">
        <w:rPr>
          <w:rFonts w:ascii="Times New Roman" w:hAnsi="Times New Roman" w:cs="Times New Roman"/>
          <w:sz w:val="24"/>
          <w:szCs w:val="24"/>
          <w:lang w:val="lv-LV"/>
        </w:rPr>
        <w:t>pretendentiem tiek radītas vienādas iespējas sacensties par</w:t>
      </w:r>
      <w:r w:rsidR="00CA0444" w:rsidRPr="00CE59E0">
        <w:rPr>
          <w:rFonts w:ascii="Times New Roman" w:hAnsi="Times New Roman" w:cs="Times New Roman"/>
          <w:sz w:val="24"/>
          <w:szCs w:val="24"/>
          <w:lang w:val="lv-LV"/>
        </w:rPr>
        <w:t xml:space="preserve"> </w:t>
      </w:r>
      <w:r w:rsidR="00C22A6C">
        <w:rPr>
          <w:rFonts w:ascii="Times New Roman" w:hAnsi="Times New Roman" w:cs="Times New Roman"/>
          <w:sz w:val="24"/>
          <w:szCs w:val="24"/>
          <w:lang w:val="lv-LV"/>
        </w:rPr>
        <w:t xml:space="preserve">2021. gada pašvaldību vēlēšanu </w:t>
      </w:r>
      <w:r w:rsidR="00DF7542">
        <w:rPr>
          <w:rFonts w:ascii="Times New Roman" w:hAnsi="Times New Roman" w:cs="Times New Roman"/>
          <w:sz w:val="24"/>
          <w:szCs w:val="24"/>
          <w:lang w:val="lv-LV"/>
        </w:rPr>
        <w:t>priekšvēlēšanu</w:t>
      </w:r>
      <w:r w:rsidR="00DF7542" w:rsidRPr="00CE59E0">
        <w:rPr>
          <w:rFonts w:ascii="Times New Roman" w:hAnsi="Times New Roman" w:cs="Times New Roman"/>
          <w:sz w:val="24"/>
          <w:szCs w:val="24"/>
          <w:lang w:val="lv-LV"/>
        </w:rPr>
        <w:t xml:space="preserve"> satura veidošan</w:t>
      </w:r>
      <w:r w:rsidR="00DF7542">
        <w:rPr>
          <w:rFonts w:ascii="Times New Roman" w:hAnsi="Times New Roman" w:cs="Times New Roman"/>
          <w:sz w:val="24"/>
          <w:szCs w:val="24"/>
          <w:lang w:val="lv-LV"/>
        </w:rPr>
        <w:t xml:space="preserve">u </w:t>
      </w:r>
      <w:r w:rsidR="007220DC" w:rsidRPr="00CE59E0">
        <w:rPr>
          <w:rFonts w:ascii="Times New Roman" w:hAnsi="Times New Roman" w:cs="Times New Roman"/>
          <w:sz w:val="24"/>
          <w:szCs w:val="24"/>
          <w:lang w:val="lv-LV"/>
        </w:rPr>
        <w:t xml:space="preserve">un izplatīšanu </w:t>
      </w:r>
      <w:r w:rsidR="00C22A6C">
        <w:rPr>
          <w:rFonts w:ascii="Times New Roman" w:hAnsi="Times New Roman" w:cs="Times New Roman"/>
          <w:sz w:val="24"/>
          <w:szCs w:val="24"/>
          <w:lang w:val="lv-LV"/>
        </w:rPr>
        <w:t xml:space="preserve">komerciālajos </w:t>
      </w:r>
      <w:r w:rsidR="00410428" w:rsidRPr="00CE59E0">
        <w:rPr>
          <w:rFonts w:ascii="Times New Roman" w:hAnsi="Times New Roman" w:cs="Times New Roman"/>
          <w:sz w:val="24"/>
          <w:szCs w:val="24"/>
          <w:lang w:val="lv-LV"/>
        </w:rPr>
        <w:t>elektroniskajos plašsaziņas līdzekļo</w:t>
      </w:r>
      <w:r w:rsidR="00C22A6C">
        <w:rPr>
          <w:rFonts w:ascii="Times New Roman" w:hAnsi="Times New Roman" w:cs="Times New Roman"/>
          <w:sz w:val="24"/>
          <w:szCs w:val="24"/>
          <w:lang w:val="lv-LV"/>
        </w:rPr>
        <w:t>s, kas raida televīzijas programmas.</w:t>
      </w:r>
    </w:p>
    <w:p w14:paraId="37985BC5" w14:textId="260DFB64" w:rsidR="7E1C46D5" w:rsidRPr="00C34838" w:rsidRDefault="7E1C46D5" w:rsidP="00360420">
      <w:pPr>
        <w:rPr>
          <w:rFonts w:ascii="Times New Roman" w:hAnsi="Times New Roman" w:cs="Times New Roman"/>
          <w:sz w:val="24"/>
          <w:szCs w:val="24"/>
          <w:lang w:val="lv-LV"/>
        </w:rPr>
      </w:pPr>
    </w:p>
    <w:p w14:paraId="68483655" w14:textId="1D01451C" w:rsidR="00A507EA" w:rsidRPr="00C34838" w:rsidRDefault="00A507EA" w:rsidP="00A41C4C">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262DEDD6" w14:textId="4ED661EE" w:rsidR="00A41C4C" w:rsidRPr="00C01B10" w:rsidRDefault="00A41C4C"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C01B10">
        <w:rPr>
          <w:rFonts w:ascii="Times New Roman" w:hAnsi="Times New Roman" w:cs="Times New Roman"/>
          <w:color w:val="000000" w:themeColor="text1"/>
          <w:sz w:val="24"/>
          <w:szCs w:val="24"/>
          <w:lang w:val="lv-LV"/>
        </w:rPr>
        <w:t xml:space="preserve">Konkursā </w:t>
      </w:r>
      <w:r w:rsidR="00BA3A03" w:rsidRPr="00C01B10">
        <w:rPr>
          <w:rFonts w:ascii="Times New Roman" w:hAnsi="Times New Roman" w:cs="Times New Roman"/>
          <w:color w:val="000000" w:themeColor="text1"/>
          <w:sz w:val="24"/>
          <w:szCs w:val="24"/>
          <w:lang w:val="lv-LV"/>
        </w:rPr>
        <w:t xml:space="preserve">var </w:t>
      </w:r>
      <w:r w:rsidRPr="00C01B10">
        <w:rPr>
          <w:rFonts w:ascii="Times New Roman" w:hAnsi="Times New Roman" w:cs="Times New Roman"/>
          <w:color w:val="000000" w:themeColor="text1"/>
          <w:sz w:val="24"/>
          <w:szCs w:val="24"/>
          <w:lang w:val="lv-LV"/>
        </w:rPr>
        <w:t>piedalīties komerciālie nacionālie, reģionālie un vietējie elektroniskie plašsaziņas līdzekļi, kas raida televīzijas programmas</w:t>
      </w:r>
      <w:r w:rsidR="00AB3D2F">
        <w:rPr>
          <w:rFonts w:ascii="Times New Roman" w:hAnsi="Times New Roman" w:cs="Times New Roman"/>
          <w:color w:val="000000" w:themeColor="text1"/>
          <w:sz w:val="24"/>
          <w:szCs w:val="24"/>
          <w:lang w:val="lv-LV"/>
        </w:rPr>
        <w:t xml:space="preserve"> un</w:t>
      </w:r>
      <w:r w:rsidR="00DA53B3" w:rsidRPr="00C01B10">
        <w:rPr>
          <w:rFonts w:ascii="Times New Roman" w:hAnsi="Times New Roman" w:cs="Times New Roman"/>
          <w:color w:val="000000" w:themeColor="text1"/>
          <w:sz w:val="24"/>
          <w:szCs w:val="24"/>
          <w:lang w:val="lv-LV"/>
        </w:rPr>
        <w:t xml:space="preserve"> </w:t>
      </w:r>
      <w:r w:rsidRPr="00C01B10">
        <w:rPr>
          <w:rFonts w:ascii="Times New Roman" w:hAnsi="Times New Roman" w:cs="Times New Roman"/>
          <w:color w:val="000000" w:themeColor="text1"/>
          <w:sz w:val="24"/>
          <w:szCs w:val="24"/>
          <w:lang w:val="lv-LV"/>
        </w:rPr>
        <w:t>kas atbilst EPLL 71.panta otrās daļas noteikumiem</w:t>
      </w:r>
      <w:r w:rsidR="00263E97">
        <w:rPr>
          <w:rFonts w:ascii="Times New Roman" w:hAnsi="Times New Roman" w:cs="Times New Roman"/>
          <w:color w:val="000000" w:themeColor="text1"/>
          <w:sz w:val="24"/>
          <w:szCs w:val="24"/>
          <w:lang w:val="lv-LV"/>
        </w:rPr>
        <w:t>, un apliecina, ka satura pieejamība tiks nodrošināta arī kādā no komerciālo nacionālo elektronisko plašsaziņas līdzekļu televīzijas programmām, kas raida bezmaksas zemes apraidē</w:t>
      </w:r>
      <w:r w:rsidRPr="00C01B10">
        <w:rPr>
          <w:rFonts w:ascii="Times New Roman" w:hAnsi="Times New Roman" w:cs="Times New Roman"/>
          <w:color w:val="000000" w:themeColor="text1"/>
          <w:sz w:val="24"/>
          <w:szCs w:val="24"/>
          <w:lang w:val="lv-LV"/>
        </w:rPr>
        <w:t>. Pieteikto projektu veidošana netiek finansēta sabiedriskā pasūtījuma ietvaros vai no citu institūciju piešķirtajiem valsts budžeta līdzekļiem.</w:t>
      </w:r>
    </w:p>
    <w:p w14:paraId="05300316" w14:textId="0180ED41" w:rsidR="00652D67" w:rsidRPr="00C01B10" w:rsidRDefault="00652D67" w:rsidP="5F81CD54">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C01B10">
        <w:rPr>
          <w:rFonts w:ascii="Times New Roman" w:hAnsi="Times New Roman" w:cs="Times New Roman"/>
          <w:sz w:val="24"/>
          <w:szCs w:val="24"/>
          <w:lang w:val="lv-LV"/>
        </w:rPr>
        <w:t xml:space="preserve">Konkursā kā sadarbības partneri satura veidošanā kopprojektos var būt citi mediju uzņēmumi (interneta portāli, prese, elektroniskie plašsaziņas līdzekļi u.c.), neatkarīgie producenti vai producentu grupas, biedrības un </w:t>
      </w:r>
      <w:r w:rsidRPr="00C01B10">
        <w:rPr>
          <w:rFonts w:ascii="Times New Roman" w:hAnsi="Times New Roman" w:cs="Times New Roman"/>
          <w:sz w:val="24"/>
          <w:szCs w:val="24"/>
          <w:lang w:val="lv-LV"/>
        </w:rPr>
        <w:lastRenderedPageBreak/>
        <w:t>nodibinājumi</w:t>
      </w:r>
      <w:r w:rsidR="004A5502" w:rsidRPr="00C01B10">
        <w:rPr>
          <w:rFonts w:ascii="Times New Roman" w:hAnsi="Times New Roman" w:cs="Times New Roman"/>
          <w:sz w:val="24"/>
          <w:szCs w:val="24"/>
          <w:lang w:val="lv-LV"/>
        </w:rPr>
        <w:t>.</w:t>
      </w:r>
    </w:p>
    <w:p w14:paraId="6294C36A" w14:textId="17315A7F" w:rsidR="00652D67" w:rsidRPr="001A5008" w:rsidRDefault="00652D67" w:rsidP="001A5008">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Pretendents un tā sadarbības partneri kopā ar projekta pieteikumu iesniedz organizācijas atbildīgās amatpersonas parakstītu apliecinājumu par atbilstību 3.3.1. vai 3.3.2.punktā norādītajām</w:t>
      </w:r>
      <w:r w:rsidRPr="001A5008">
        <w:rPr>
          <w:rFonts w:ascii="Times New Roman" w:hAnsi="Times New Roman" w:cs="Times New Roman"/>
          <w:sz w:val="24"/>
          <w:szCs w:val="24"/>
          <w:lang w:val="lv-LV"/>
        </w:rPr>
        <w:t xml:space="preserve"> prasībām. Konkursa komisijai ir tiesības pieprasīt papildu dokumentus un materiālus, kas apliecina atbilstību minētajām prasībām.</w:t>
      </w:r>
    </w:p>
    <w:p w14:paraId="25A74282" w14:textId="54C50A6E" w:rsidR="6407FB20" w:rsidRPr="00C34838"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Konkursā netiek pieņemti piedāvājumi no</w:t>
      </w:r>
      <w:r w:rsidR="00FC0E97" w:rsidRPr="00C34838">
        <w:rPr>
          <w:rFonts w:ascii="Times New Roman" w:hAnsi="Times New Roman" w:cs="Times New Roman"/>
          <w:sz w:val="24"/>
          <w:szCs w:val="24"/>
          <w:lang w:val="lv-LV"/>
        </w:rPr>
        <w:t>:</w:t>
      </w:r>
    </w:p>
    <w:p w14:paraId="51FDA515" w14:textId="70AF0CE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kas atrodas publisko personu (arī publisko personu kapitālsabiedrību) kontrolē (piemēram, pieder &gt;50% kapitāla daļu)</w:t>
      </w:r>
      <w:r w:rsidR="00360420" w:rsidRPr="00C34838">
        <w:rPr>
          <w:rFonts w:ascii="Times New Roman" w:hAnsi="Times New Roman" w:cs="Times New Roman"/>
          <w:sz w:val="24"/>
          <w:szCs w:val="24"/>
          <w:lang w:val="lv-LV"/>
        </w:rPr>
        <w:t>;</w:t>
      </w:r>
    </w:p>
    <w:p w14:paraId="6BC4D3B6" w14:textId="557FDBC1" w:rsidR="00A91469" w:rsidRPr="00C34838" w:rsidRDefault="00FC0E97" w:rsidP="007B44BD">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kuriem pasludināta maksātnespēja, kuri atrodas likvidācijas procesā, tiem ir tikusi apturēta saimnieciskā darbība, pret tiem ir uzsākta tiesvedība par darbības izbeigšanu, maksātnespēju vai bankrotu;</w:t>
      </w:r>
    </w:p>
    <w:p w14:paraId="3093FB2E" w14:textId="7C15B788"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xml:space="preserve">, kuri ir snieguši </w:t>
      </w:r>
      <w:r w:rsidR="00DA53B3" w:rsidRPr="00C34838">
        <w:rPr>
          <w:rFonts w:ascii="Times New Roman" w:hAnsi="Times New Roman" w:cs="Times New Roman"/>
          <w:sz w:val="24"/>
          <w:szCs w:val="24"/>
          <w:lang w:val="lv-LV"/>
        </w:rPr>
        <w:t>Padomei</w:t>
      </w:r>
      <w:r w:rsidR="00AA7D86"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nepatiesu informāciju nolūkā saņemt finansējumu;</w:t>
      </w:r>
    </w:p>
    <w:p w14:paraId="3817EE00" w14:textId="06953F0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 ir centušies ietekmēt projektu pieteikumu vērtēšanas procesā iesaistītās personas;</w:t>
      </w:r>
    </w:p>
    <w:p w14:paraId="1EE37BC9" w14:textId="4E63FE5E" w:rsidR="00AB3D2F" w:rsidRDefault="00FC0E97" w:rsidP="00AB3D2F">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r w:rsidR="00AB3D2F">
        <w:rPr>
          <w:rFonts w:ascii="Times New Roman" w:hAnsi="Times New Roman" w:cs="Times New Roman"/>
          <w:sz w:val="24"/>
          <w:szCs w:val="24"/>
          <w:lang w:val="lv-LV"/>
        </w:rPr>
        <w:t>;</w:t>
      </w:r>
    </w:p>
    <w:p w14:paraId="55307B89" w14:textId="0F40E97E" w:rsidR="00465BD7" w:rsidRPr="00AB3D2F" w:rsidRDefault="003A30CF" w:rsidP="00AB3D2F">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AB3D2F">
        <w:rPr>
          <w:rFonts w:ascii="Times New Roman" w:hAnsi="Times New Roman" w:cs="Times New Roman"/>
          <w:sz w:val="24"/>
          <w:szCs w:val="24"/>
          <w:lang w:val="lv-LV"/>
        </w:rPr>
        <w:t>pretendent</w:t>
      </w:r>
      <w:r w:rsidR="00AB3D2F">
        <w:rPr>
          <w:rFonts w:ascii="Times New Roman" w:hAnsi="Times New Roman" w:cs="Times New Roman"/>
          <w:sz w:val="24"/>
          <w:szCs w:val="24"/>
          <w:lang w:val="lv-LV"/>
        </w:rPr>
        <w:t>iem</w:t>
      </w:r>
      <w:r w:rsidRPr="00AB3D2F">
        <w:rPr>
          <w:rFonts w:ascii="Times New Roman" w:hAnsi="Times New Roman" w:cs="Times New Roman"/>
          <w:sz w:val="24"/>
          <w:szCs w:val="24"/>
          <w:lang w:val="lv-LV"/>
        </w:rPr>
        <w:t>, kur</w:t>
      </w:r>
      <w:r w:rsidR="00AB3D2F">
        <w:rPr>
          <w:rFonts w:ascii="Times New Roman" w:hAnsi="Times New Roman" w:cs="Times New Roman"/>
          <w:sz w:val="24"/>
          <w:szCs w:val="24"/>
          <w:lang w:val="lv-LV"/>
        </w:rPr>
        <w:t>iem</w:t>
      </w:r>
      <w:r w:rsidRPr="00AB3D2F">
        <w:rPr>
          <w:rFonts w:ascii="Times New Roman" w:hAnsi="Times New Roman" w:cs="Times New Roman"/>
          <w:sz w:val="24"/>
          <w:szCs w:val="24"/>
          <w:lang w:val="lv-LV"/>
        </w:rPr>
        <w:t xml:space="preserve"> projektu pieteikumu iesniegšanas termiņa pēdējā dienā vai dienā, kad komisija pieņem lēmumu par projekta virzīšanu apstiprināšanai, ir nodokļu parādi, tai skaitā valsts sociālās apdrošināšanas obligāto iemaksu parādi, kas pārsniedz 150 </w:t>
      </w:r>
      <w:proofErr w:type="spellStart"/>
      <w:r w:rsidRPr="00AB3D2F">
        <w:rPr>
          <w:rFonts w:ascii="Times New Roman" w:hAnsi="Times New Roman" w:cs="Times New Roman"/>
          <w:i/>
          <w:sz w:val="24"/>
          <w:szCs w:val="24"/>
          <w:lang w:val="lv-LV"/>
        </w:rPr>
        <w:t>euro</w:t>
      </w:r>
      <w:proofErr w:type="spellEnd"/>
      <w:r w:rsidRPr="001A5008">
        <w:rPr>
          <w:rStyle w:val="Vresatsauce"/>
          <w:rFonts w:ascii="Times New Roman" w:hAnsi="Times New Roman" w:cs="Times New Roman"/>
          <w:szCs w:val="24"/>
          <w:lang w:val="lv-LV"/>
        </w:rPr>
        <w:footnoteReference w:id="4"/>
      </w:r>
      <w:r w:rsidRPr="00AB3D2F">
        <w:rPr>
          <w:rFonts w:ascii="Times New Roman" w:hAnsi="Times New Roman" w:cs="Times New Roman"/>
          <w:szCs w:val="24"/>
          <w:lang w:val="lv-LV"/>
        </w:rPr>
        <w:t xml:space="preserve"> </w:t>
      </w:r>
      <w:r w:rsidRPr="00AB3D2F">
        <w:rPr>
          <w:rFonts w:ascii="Times New Roman" w:hAnsi="Times New Roman" w:cs="Times New Roman"/>
          <w:sz w:val="24"/>
          <w:szCs w:val="24"/>
          <w:lang w:val="lv-LV"/>
        </w:rPr>
        <w:t>un nav iesniegts atbilstošs pierādījums par parāda dzēšanu uz pieteikuma iesniegšanas brīdi</w:t>
      </w:r>
      <w:r w:rsidR="001A5008" w:rsidRPr="00AB3D2F">
        <w:rPr>
          <w:rFonts w:ascii="Times New Roman" w:hAnsi="Times New Roman" w:cs="Times New Roman"/>
          <w:sz w:val="24"/>
          <w:szCs w:val="24"/>
          <w:lang w:val="lv-LV"/>
        </w:rPr>
        <w:t>.</w:t>
      </w: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67441052" w:rsidR="007E198E" w:rsidRPr="00C34838" w:rsidRDefault="00B145F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Pēc </w:t>
      </w:r>
      <w:r w:rsidR="008C4F53" w:rsidRPr="00C01B10">
        <w:rPr>
          <w:rFonts w:ascii="Times New Roman" w:hAnsi="Times New Roman" w:cs="Times New Roman"/>
          <w:sz w:val="24"/>
          <w:szCs w:val="24"/>
          <w:lang w:val="lv-LV"/>
        </w:rPr>
        <w:t>K</w:t>
      </w:r>
      <w:r w:rsidR="0021032F" w:rsidRPr="00C01B10">
        <w:rPr>
          <w:rFonts w:ascii="Times New Roman" w:hAnsi="Times New Roman" w:cs="Times New Roman"/>
          <w:sz w:val="24"/>
          <w:szCs w:val="24"/>
          <w:lang w:val="lv-LV"/>
        </w:rPr>
        <w:t>onkursa</w:t>
      </w:r>
      <w:r w:rsidRPr="00C01B10">
        <w:rPr>
          <w:rFonts w:ascii="Times New Roman" w:hAnsi="Times New Roman" w:cs="Times New Roman"/>
          <w:sz w:val="24"/>
          <w:szCs w:val="24"/>
          <w:lang w:val="lv-LV"/>
        </w:rPr>
        <w:t xml:space="preserve"> izsludināšanas notiek pretendentu </w:t>
      </w:r>
      <w:r w:rsidR="00964A69" w:rsidRPr="00C01B10">
        <w:rPr>
          <w:rFonts w:ascii="Times New Roman" w:hAnsi="Times New Roman" w:cs="Times New Roman"/>
          <w:sz w:val="24"/>
          <w:szCs w:val="24"/>
          <w:lang w:val="lv-LV"/>
        </w:rPr>
        <w:t>piedāvājumu</w:t>
      </w:r>
      <w:r w:rsidRPr="00C01B10">
        <w:rPr>
          <w:rFonts w:ascii="Times New Roman" w:hAnsi="Times New Roman" w:cs="Times New Roman"/>
          <w:sz w:val="24"/>
          <w:szCs w:val="24"/>
          <w:lang w:val="lv-LV"/>
        </w:rPr>
        <w:t xml:space="preserve"> pieņemšana līdz </w:t>
      </w:r>
      <w:r w:rsidR="00277AF5" w:rsidRPr="00C01B10">
        <w:rPr>
          <w:rFonts w:ascii="Times New Roman" w:hAnsi="Times New Roman" w:cs="Times New Roman"/>
          <w:b/>
          <w:sz w:val="24"/>
          <w:szCs w:val="24"/>
          <w:lang w:val="lv-LV"/>
        </w:rPr>
        <w:t>202</w:t>
      </w:r>
      <w:r w:rsidR="00A41C4C" w:rsidRPr="00C01B10">
        <w:rPr>
          <w:rFonts w:ascii="Times New Roman" w:hAnsi="Times New Roman" w:cs="Times New Roman"/>
          <w:b/>
          <w:sz w:val="24"/>
          <w:szCs w:val="24"/>
          <w:lang w:val="lv-LV"/>
        </w:rPr>
        <w:t>1</w:t>
      </w:r>
      <w:r w:rsidR="00277AF5" w:rsidRPr="00C01B10">
        <w:rPr>
          <w:rFonts w:ascii="Times New Roman" w:hAnsi="Times New Roman" w:cs="Times New Roman"/>
          <w:b/>
          <w:sz w:val="24"/>
          <w:szCs w:val="24"/>
          <w:lang w:val="lv-LV"/>
        </w:rPr>
        <w:t>.</w:t>
      </w:r>
      <w:r w:rsidR="00A41C4C" w:rsidRPr="00C01B10">
        <w:rPr>
          <w:rFonts w:ascii="Times New Roman" w:hAnsi="Times New Roman" w:cs="Times New Roman"/>
          <w:b/>
          <w:sz w:val="24"/>
          <w:szCs w:val="24"/>
          <w:lang w:val="lv-LV"/>
        </w:rPr>
        <w:t> </w:t>
      </w:r>
      <w:r w:rsidR="00277AF5" w:rsidRPr="00C01B10">
        <w:rPr>
          <w:rFonts w:ascii="Times New Roman" w:hAnsi="Times New Roman" w:cs="Times New Roman"/>
          <w:b/>
          <w:sz w:val="24"/>
          <w:szCs w:val="24"/>
          <w:lang w:val="lv-LV"/>
        </w:rPr>
        <w:t xml:space="preserve">gada </w:t>
      </w:r>
      <w:r w:rsidR="0073510E" w:rsidRPr="00C01B10">
        <w:rPr>
          <w:rFonts w:ascii="Times New Roman" w:hAnsi="Times New Roman" w:cs="Times New Roman"/>
          <w:b/>
          <w:sz w:val="24"/>
          <w:szCs w:val="24"/>
          <w:lang w:val="lv-LV"/>
        </w:rPr>
        <w:t>22</w:t>
      </w:r>
      <w:r w:rsidR="56879DFF" w:rsidRPr="00C01B10">
        <w:rPr>
          <w:rFonts w:ascii="Times New Roman" w:hAnsi="Times New Roman" w:cs="Times New Roman"/>
          <w:b/>
          <w:sz w:val="24"/>
          <w:szCs w:val="24"/>
          <w:lang w:val="lv-LV"/>
        </w:rPr>
        <w:t>.</w:t>
      </w:r>
      <w:r w:rsidR="00A41C4C" w:rsidRPr="00C01B10">
        <w:rPr>
          <w:rFonts w:ascii="Times New Roman" w:hAnsi="Times New Roman" w:cs="Times New Roman"/>
          <w:b/>
          <w:sz w:val="24"/>
          <w:szCs w:val="24"/>
          <w:lang w:val="lv-LV"/>
        </w:rPr>
        <w:t> </w:t>
      </w:r>
      <w:r w:rsidR="0073510E" w:rsidRPr="00C01B10">
        <w:rPr>
          <w:rFonts w:ascii="Times New Roman" w:hAnsi="Times New Roman" w:cs="Times New Roman"/>
          <w:b/>
          <w:sz w:val="24"/>
          <w:szCs w:val="24"/>
          <w:lang w:val="lv-LV"/>
        </w:rPr>
        <w:t>aprīlim</w:t>
      </w:r>
      <w:r w:rsidR="56879DFF" w:rsidRPr="00C01B10">
        <w:rPr>
          <w:rFonts w:ascii="Times New Roman" w:hAnsi="Times New Roman" w:cs="Times New Roman"/>
          <w:b/>
          <w:sz w:val="24"/>
          <w:szCs w:val="24"/>
          <w:lang w:val="lv-LV"/>
        </w:rPr>
        <w:t>,</w:t>
      </w:r>
      <w:r w:rsidR="00277AF5" w:rsidRPr="00C01B10">
        <w:rPr>
          <w:rFonts w:ascii="Times New Roman" w:hAnsi="Times New Roman" w:cs="Times New Roman"/>
          <w:sz w:val="24"/>
          <w:szCs w:val="24"/>
          <w:lang w:val="lv-LV"/>
        </w:rPr>
        <w:t xml:space="preserve"> </w:t>
      </w:r>
      <w:r w:rsidR="00277AF5" w:rsidRPr="00C01B10">
        <w:rPr>
          <w:rFonts w:ascii="Times New Roman" w:hAnsi="Times New Roman" w:cs="Times New Roman"/>
          <w:b/>
          <w:sz w:val="24"/>
          <w:szCs w:val="24"/>
          <w:lang w:val="lv-LV"/>
        </w:rPr>
        <w:t xml:space="preserve">plkst. </w:t>
      </w:r>
      <w:r w:rsidR="00075212" w:rsidRPr="00C01B10">
        <w:rPr>
          <w:rFonts w:ascii="Times New Roman" w:hAnsi="Times New Roman" w:cs="Times New Roman"/>
          <w:b/>
          <w:sz w:val="24"/>
          <w:szCs w:val="24"/>
          <w:lang w:val="lv-LV"/>
        </w:rPr>
        <w:t>16.00</w:t>
      </w:r>
      <w:r w:rsidR="009C0970" w:rsidRPr="00C01B10">
        <w:rPr>
          <w:rFonts w:ascii="Times New Roman" w:hAnsi="Times New Roman" w:cs="Times New Roman"/>
          <w:b/>
          <w:sz w:val="24"/>
          <w:szCs w:val="24"/>
          <w:lang w:val="lv-LV"/>
        </w:rPr>
        <w:t>.</w:t>
      </w:r>
      <w:r w:rsidR="009C0970" w:rsidRPr="00C34838">
        <w:rPr>
          <w:rFonts w:ascii="Times New Roman" w:hAnsi="Times New Roman" w:cs="Times New Roman"/>
          <w:b/>
          <w:sz w:val="24"/>
          <w:szCs w:val="24"/>
          <w:lang w:val="lv-LV"/>
        </w:rPr>
        <w:t xml:space="preserve"> </w:t>
      </w:r>
    </w:p>
    <w:p w14:paraId="1F9E244C" w14:textId="77777777" w:rsidR="007E198E" w:rsidRPr="00C34838" w:rsidRDefault="007E198E" w:rsidP="0082274D">
      <w:pPr>
        <w:tabs>
          <w:tab w:val="left" w:pos="900"/>
        </w:tabs>
        <w:ind w:left="360"/>
        <w:jc w:val="both"/>
        <w:rPr>
          <w:rFonts w:ascii="Times New Roman" w:hAnsi="Times New Roman" w:cs="Times New Roman"/>
          <w:color w:val="FF0000"/>
          <w:sz w:val="24"/>
          <w:highlight w:val="yellow"/>
          <w:lang w:val="lv-LV"/>
        </w:rPr>
      </w:pPr>
    </w:p>
    <w:p w14:paraId="7AA766BB" w14:textId="0F7687DB" w:rsidR="007E198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t xml:space="preserve">Pretendenti piedāvājumus iesniedz elektroniski, nosūtot tos uz Nacionālās elektronisko plašsaziņas līdzekļu padomes elektroniskā pasta adresi </w:t>
      </w:r>
      <w:hyperlink r:id="rId15">
        <w:r w:rsidR="0088711E" w:rsidRPr="00C34838">
          <w:rPr>
            <w:rStyle w:val="Hipersaite"/>
            <w:rFonts w:ascii="Times New Roman" w:hAnsi="Times New Roman"/>
            <w:sz w:val="24"/>
            <w:szCs w:val="24"/>
            <w:lang w:val="lv-LV"/>
          </w:rPr>
          <w:t>konkursi@neplpadome.lv</w:t>
        </w:r>
      </w:hyperlink>
      <w:r w:rsidR="0088711E" w:rsidRPr="00C34838">
        <w:rPr>
          <w:rFonts w:ascii="Times New Roman" w:hAnsi="Times New Roman" w:cs="Times New Roman"/>
          <w:sz w:val="24"/>
          <w:szCs w:val="24"/>
          <w:lang w:val="lv-LV"/>
        </w:rPr>
        <w:t xml:space="preserve"> ar norādi </w:t>
      </w:r>
      <w:r w:rsidR="0042204E" w:rsidRPr="00075212">
        <w:rPr>
          <w:rFonts w:ascii="Times New Roman" w:hAnsi="Times New Roman" w:cs="Times New Roman"/>
          <w:i/>
          <w:iCs/>
          <w:sz w:val="24"/>
          <w:szCs w:val="24"/>
          <w:lang w:val="lv-LV"/>
        </w:rPr>
        <w:t>"</w:t>
      </w:r>
      <w:r w:rsidR="0073510E" w:rsidRPr="0073510E">
        <w:rPr>
          <w:rFonts w:ascii="Times New Roman" w:hAnsi="Times New Roman" w:cs="Times New Roman"/>
          <w:i/>
          <w:iCs/>
          <w:sz w:val="24"/>
          <w:szCs w:val="24"/>
          <w:lang w:val="lv-LV"/>
        </w:rPr>
        <w:t>Par 2021.gada pašvaldību vēlēšanu priekšvēlēšanu satura veidošanu komerciālajos elektroniskajos plašsaziņas līdzekļos, kas raida televīzijas programmas</w:t>
      </w:r>
      <w:r w:rsidR="0042204E" w:rsidRPr="00CE59E0">
        <w:rPr>
          <w:rFonts w:ascii="Times New Roman" w:hAnsi="Times New Roman" w:cs="Times New Roman"/>
          <w:i/>
          <w:iCs/>
          <w:sz w:val="24"/>
          <w:szCs w:val="24"/>
          <w:lang w:val="lv-LV"/>
        </w:rPr>
        <w:t>"</w:t>
      </w:r>
      <w:r w:rsidR="0088711E" w:rsidRPr="00CE59E0">
        <w:rPr>
          <w:rFonts w:ascii="Times New Roman" w:hAnsi="Times New Roman" w:cs="Times New Roman"/>
          <w:sz w:val="24"/>
          <w:szCs w:val="24"/>
          <w:lang w:val="lv-LV"/>
        </w:rPr>
        <w:t>. Konkursa piedāvājumu</w:t>
      </w:r>
      <w:r w:rsidR="001B506F" w:rsidRPr="00CE59E0">
        <w:rPr>
          <w:rFonts w:ascii="Times New Roman" w:hAnsi="Times New Roman" w:cs="Times New Roman"/>
          <w:sz w:val="24"/>
          <w:szCs w:val="24"/>
          <w:lang w:val="lv-LV"/>
        </w:rPr>
        <w:t xml:space="preserve"> vienā elektroniski parakstītā datnē</w:t>
      </w:r>
      <w:r w:rsidR="0088711E" w:rsidRPr="00CE59E0">
        <w:rPr>
          <w:rFonts w:ascii="Times New Roman" w:hAnsi="Times New Roman" w:cs="Times New Roman"/>
          <w:sz w:val="24"/>
          <w:szCs w:val="24"/>
          <w:lang w:val="lv-LV"/>
        </w:rPr>
        <w:t xml:space="preserve"> </w:t>
      </w:r>
      <w:r w:rsidR="00CC2C59" w:rsidRPr="00CE59E0">
        <w:rPr>
          <w:rFonts w:ascii="Times New Roman" w:hAnsi="Times New Roman" w:cs="Times New Roman"/>
          <w:i/>
          <w:iCs/>
          <w:sz w:val="24"/>
          <w:szCs w:val="24"/>
          <w:lang w:val="lv-LV"/>
        </w:rPr>
        <w:t>Word</w:t>
      </w:r>
      <w:r w:rsidR="00CC2C59" w:rsidRPr="00CE59E0">
        <w:rPr>
          <w:rFonts w:ascii="Times New Roman" w:hAnsi="Times New Roman" w:cs="Times New Roman"/>
          <w:sz w:val="24"/>
          <w:szCs w:val="24"/>
          <w:lang w:val="lv-LV"/>
        </w:rPr>
        <w:t xml:space="preserve"> dokumenta formātā</w:t>
      </w:r>
      <w:r w:rsidR="001E1328" w:rsidRPr="00CE59E0">
        <w:rPr>
          <w:rFonts w:ascii="Times New Roman" w:hAnsi="Times New Roman" w:cs="Times New Roman"/>
          <w:sz w:val="24"/>
          <w:szCs w:val="24"/>
          <w:lang w:val="lv-LV"/>
        </w:rPr>
        <w:t xml:space="preserve"> (izņemot projekta tāmi, kas pievienojama </w:t>
      </w:r>
      <w:r w:rsidR="001E1328" w:rsidRPr="00CE59E0">
        <w:rPr>
          <w:rFonts w:ascii="Times New Roman" w:hAnsi="Times New Roman" w:cs="Times New Roman"/>
          <w:i/>
          <w:iCs/>
          <w:sz w:val="24"/>
          <w:szCs w:val="24"/>
          <w:lang w:val="lv-LV"/>
        </w:rPr>
        <w:t>Excel</w:t>
      </w:r>
      <w:r w:rsidR="001E1328" w:rsidRPr="00CE59E0">
        <w:rPr>
          <w:rFonts w:ascii="Times New Roman" w:hAnsi="Times New Roman" w:cs="Times New Roman"/>
          <w:sz w:val="24"/>
          <w:szCs w:val="24"/>
          <w:lang w:val="lv-LV"/>
        </w:rPr>
        <w:t xml:space="preserve"> formātā)</w:t>
      </w:r>
      <w:r w:rsidR="00CC2C59" w:rsidRPr="00BC0492">
        <w:rPr>
          <w:rFonts w:ascii="Times New Roman" w:hAnsi="Times New Roman" w:cs="Times New Roman"/>
          <w:sz w:val="24"/>
          <w:szCs w:val="24"/>
          <w:lang w:val="lv-LV"/>
        </w:rPr>
        <w:t xml:space="preserve"> </w:t>
      </w:r>
      <w:r w:rsidR="0088711E" w:rsidRPr="00BC0492">
        <w:rPr>
          <w:rFonts w:ascii="Times New Roman" w:hAnsi="Times New Roman" w:cs="Times New Roman"/>
          <w:sz w:val="24"/>
          <w:szCs w:val="24"/>
          <w:lang w:val="lv-LV"/>
        </w:rPr>
        <w:t>elektroniski</w:t>
      </w:r>
      <w:r w:rsidR="0088711E" w:rsidRPr="00C34838">
        <w:rPr>
          <w:rFonts w:ascii="Times New Roman" w:hAnsi="Times New Roman" w:cs="Times New Roman"/>
          <w:sz w:val="24"/>
          <w:szCs w:val="24"/>
          <w:lang w:val="lv-LV"/>
        </w:rPr>
        <w:t xml:space="preserve"> paraksta Pretendenta </w:t>
      </w:r>
      <w:proofErr w:type="spellStart"/>
      <w:r w:rsidR="0088711E" w:rsidRPr="00C34838">
        <w:rPr>
          <w:rFonts w:ascii="Times New Roman" w:hAnsi="Times New Roman" w:cs="Times New Roman"/>
          <w:sz w:val="24"/>
          <w:szCs w:val="24"/>
          <w:lang w:val="lv-LV"/>
        </w:rPr>
        <w:t>paraksttiesīgā</w:t>
      </w:r>
      <w:proofErr w:type="spellEnd"/>
      <w:r w:rsidR="0088711E" w:rsidRPr="00C34838">
        <w:rPr>
          <w:rFonts w:ascii="Times New Roman" w:hAnsi="Times New Roman" w:cs="Times New Roman"/>
          <w:sz w:val="24"/>
          <w:szCs w:val="24"/>
          <w:lang w:val="lv-LV"/>
        </w:rPr>
        <w:t xml:space="preserve"> persona.</w:t>
      </w:r>
    </w:p>
    <w:p w14:paraId="127F692C" w14:textId="77777777" w:rsidR="0088711E" w:rsidRPr="00C34838" w:rsidRDefault="0088711E" w:rsidP="0088711E">
      <w:pPr>
        <w:tabs>
          <w:tab w:val="left" w:pos="900"/>
        </w:tabs>
        <w:jc w:val="both"/>
        <w:rPr>
          <w:rFonts w:ascii="Times New Roman" w:hAnsi="Times New Roman" w:cs="Times New Roman"/>
          <w:color w:val="FF0000"/>
          <w:sz w:val="24"/>
          <w:highlight w:val="yellow"/>
          <w:lang w:val="lv-LV"/>
        </w:rPr>
      </w:pPr>
    </w:p>
    <w:p w14:paraId="031D1B8F" w14:textId="042ED8C9" w:rsidR="007E198E" w:rsidRPr="00C34838" w:rsidRDefault="00CA0444"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C34838" w:rsidRDefault="00682241" w:rsidP="00682241">
      <w:pPr>
        <w:pStyle w:val="Sarakstarindkopa"/>
        <w:rPr>
          <w:rFonts w:ascii="Times New Roman" w:hAnsi="Times New Roman" w:cs="Times New Roman"/>
          <w:sz w:val="24"/>
          <w:szCs w:val="24"/>
          <w:lang w:val="lv-LV"/>
        </w:rPr>
      </w:pPr>
    </w:p>
    <w:p w14:paraId="143F59A2" w14:textId="24A11F36" w:rsidR="00682241" w:rsidRPr="00C34838" w:rsidRDefault="0068224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Konkursā var piedalīties tie elektroniskie plašsaziņas līdzekļi, kuri pastāvīgi (pēdējā gada laikā) ir nodarbinājuši vismaz vienu cilvēku kvalitatīva satura veidošanā</w:t>
      </w:r>
      <w:r w:rsidR="00756853" w:rsidRPr="00C34838">
        <w:rPr>
          <w:rFonts w:ascii="Times New Roman" w:hAnsi="Times New Roman" w:cs="Times New Roman"/>
          <w:sz w:val="24"/>
          <w:szCs w:val="24"/>
          <w:lang w:val="lv-LV"/>
        </w:rPr>
        <w:t>.</w:t>
      </w:r>
    </w:p>
    <w:p w14:paraId="09E7019E" w14:textId="77777777" w:rsidR="0088711E" w:rsidRPr="00C34838" w:rsidRDefault="0088711E" w:rsidP="0088711E">
      <w:pPr>
        <w:tabs>
          <w:tab w:val="left" w:pos="900"/>
          <w:tab w:val="num" w:pos="927"/>
        </w:tabs>
        <w:jc w:val="both"/>
        <w:rPr>
          <w:rFonts w:ascii="Times New Roman" w:hAnsi="Times New Roman" w:cs="Times New Roman"/>
          <w:sz w:val="24"/>
          <w:lang w:val="lv-LV"/>
        </w:rPr>
      </w:pPr>
    </w:p>
    <w:p w14:paraId="128F52E4" w14:textId="16AE504E" w:rsidR="00B145F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Piedāvājumi, kas iesniegti pēc 3.</w:t>
      </w:r>
      <w:r w:rsidR="00113F98" w:rsidRPr="00C34838">
        <w:rPr>
          <w:rFonts w:ascii="Times New Roman" w:hAnsi="Times New Roman" w:cs="Times New Roman"/>
          <w:sz w:val="24"/>
          <w:szCs w:val="24"/>
          <w:lang w:val="lv-LV"/>
        </w:rPr>
        <w:t>5</w:t>
      </w:r>
      <w:r w:rsidR="000C60DA" w:rsidRPr="00C34838">
        <w:rPr>
          <w:rFonts w:ascii="Times New Roman" w:hAnsi="Times New Roman" w:cs="Times New Roman"/>
          <w:sz w:val="24"/>
          <w:szCs w:val="24"/>
          <w:lang w:val="lv-LV"/>
        </w:rPr>
        <w:t>.</w:t>
      </w:r>
      <w:r w:rsidR="00781D5F"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 xml:space="preserve">apakšpunktā noteiktā termiņa, </w:t>
      </w:r>
      <w:r w:rsidR="0088711E" w:rsidRPr="00C34838">
        <w:rPr>
          <w:rFonts w:ascii="Times New Roman" w:hAnsi="Times New Roman" w:cs="Times New Roman"/>
          <w:sz w:val="24"/>
          <w:szCs w:val="24"/>
          <w:lang w:val="lv-LV"/>
        </w:rPr>
        <w:t>netiks vērtēti</w:t>
      </w:r>
      <w:r w:rsidR="00B145FE" w:rsidRPr="00C34838">
        <w:rPr>
          <w:rFonts w:ascii="Times New Roman" w:hAnsi="Times New Roman" w:cs="Times New Roman"/>
          <w:sz w:val="24"/>
          <w:szCs w:val="24"/>
          <w:lang w:val="lv-LV"/>
        </w:rPr>
        <w:t>.</w:t>
      </w:r>
    </w:p>
    <w:p w14:paraId="6D171E24" w14:textId="77777777" w:rsidR="007F1E15" w:rsidRPr="00C34838" w:rsidRDefault="007F1E15" w:rsidP="007F1E15">
      <w:pPr>
        <w:tabs>
          <w:tab w:val="left" w:pos="900"/>
          <w:tab w:val="num" w:pos="927"/>
        </w:tabs>
        <w:jc w:val="both"/>
        <w:rPr>
          <w:rFonts w:ascii="Times New Roman" w:hAnsi="Times New Roman" w:cs="Times New Roman"/>
          <w:sz w:val="24"/>
          <w:lang w:val="lv-LV"/>
        </w:rPr>
      </w:pPr>
    </w:p>
    <w:p w14:paraId="1E4057D5" w14:textId="6F40AC8A" w:rsidR="007E198E" w:rsidRPr="00C01B10" w:rsidRDefault="0021032F"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01B10">
        <w:rPr>
          <w:rFonts w:ascii="Times New Roman" w:hAnsi="Times New Roman" w:cs="Times New Roman"/>
          <w:sz w:val="24"/>
          <w:szCs w:val="24"/>
          <w:lang w:val="lv-LV"/>
        </w:rPr>
        <w:t>Padome atver pretendentu iesniegt</w:t>
      </w:r>
      <w:r w:rsidR="0088711E" w:rsidRPr="00C01B10">
        <w:rPr>
          <w:rFonts w:ascii="Times New Roman" w:hAnsi="Times New Roman" w:cs="Times New Roman"/>
          <w:sz w:val="24"/>
          <w:szCs w:val="24"/>
          <w:lang w:val="lv-LV"/>
        </w:rPr>
        <w:t>os piedāvājumus</w:t>
      </w:r>
      <w:r w:rsidRPr="00C01B10">
        <w:rPr>
          <w:rFonts w:ascii="Times New Roman" w:hAnsi="Times New Roman" w:cs="Times New Roman"/>
          <w:sz w:val="24"/>
          <w:szCs w:val="24"/>
          <w:lang w:val="lv-LV"/>
        </w:rPr>
        <w:t xml:space="preserve"> Padomes sēdē ne vēlāk kā </w:t>
      </w:r>
      <w:r w:rsidR="4A061BEA" w:rsidRPr="00C01B10">
        <w:rPr>
          <w:rFonts w:ascii="Times New Roman" w:hAnsi="Times New Roman" w:cs="Times New Roman"/>
          <w:sz w:val="24"/>
          <w:szCs w:val="24"/>
          <w:lang w:val="lv-LV"/>
        </w:rPr>
        <w:t>līdz</w:t>
      </w:r>
      <w:r w:rsidR="7D14BC6C" w:rsidRPr="00C01B10">
        <w:rPr>
          <w:rFonts w:ascii="Times New Roman" w:hAnsi="Times New Roman" w:cs="Times New Roman"/>
          <w:sz w:val="24"/>
          <w:szCs w:val="24"/>
          <w:lang w:val="lv-LV"/>
        </w:rPr>
        <w:t xml:space="preserve"> </w:t>
      </w:r>
      <w:r w:rsidR="007F1E15" w:rsidRPr="00C01B10">
        <w:rPr>
          <w:rFonts w:ascii="Times New Roman" w:hAnsi="Times New Roman" w:cs="Times New Roman"/>
          <w:b/>
          <w:sz w:val="24"/>
          <w:szCs w:val="24"/>
          <w:lang w:val="lv-LV"/>
        </w:rPr>
        <w:t>202</w:t>
      </w:r>
      <w:r w:rsidR="009C66DA" w:rsidRPr="00C01B10">
        <w:rPr>
          <w:rFonts w:ascii="Times New Roman" w:hAnsi="Times New Roman" w:cs="Times New Roman"/>
          <w:b/>
          <w:sz w:val="24"/>
          <w:szCs w:val="24"/>
          <w:lang w:val="lv-LV"/>
        </w:rPr>
        <w:t>1</w:t>
      </w:r>
      <w:r w:rsidRPr="00C01B10">
        <w:rPr>
          <w:rFonts w:ascii="Times New Roman" w:hAnsi="Times New Roman" w:cs="Times New Roman"/>
          <w:b/>
          <w:sz w:val="24"/>
          <w:szCs w:val="24"/>
          <w:lang w:val="lv-LV"/>
        </w:rPr>
        <w:t>.</w:t>
      </w:r>
      <w:r w:rsidR="009C66DA" w:rsidRPr="00C01B10">
        <w:rPr>
          <w:rFonts w:ascii="Times New Roman" w:hAnsi="Times New Roman" w:cs="Times New Roman"/>
          <w:b/>
          <w:sz w:val="24"/>
          <w:szCs w:val="24"/>
          <w:lang w:val="lv-LV"/>
        </w:rPr>
        <w:t> </w:t>
      </w:r>
      <w:r w:rsidRPr="00C01B10">
        <w:rPr>
          <w:rFonts w:ascii="Times New Roman" w:hAnsi="Times New Roman" w:cs="Times New Roman"/>
          <w:b/>
          <w:sz w:val="24"/>
          <w:szCs w:val="24"/>
          <w:lang w:val="lv-LV"/>
        </w:rPr>
        <w:t xml:space="preserve">gada </w:t>
      </w:r>
      <w:r w:rsidR="0073510E" w:rsidRPr="00C01B10">
        <w:rPr>
          <w:rFonts w:ascii="Times New Roman" w:hAnsi="Times New Roman" w:cs="Times New Roman"/>
          <w:b/>
          <w:sz w:val="24"/>
          <w:szCs w:val="24"/>
          <w:lang w:val="lv-LV"/>
        </w:rPr>
        <w:t>23</w:t>
      </w:r>
      <w:r w:rsidR="632F1D91" w:rsidRPr="00C01B10">
        <w:rPr>
          <w:rFonts w:ascii="Times New Roman" w:hAnsi="Times New Roman" w:cs="Times New Roman"/>
          <w:b/>
          <w:bCs/>
          <w:sz w:val="24"/>
          <w:szCs w:val="24"/>
          <w:lang w:val="lv-LV"/>
        </w:rPr>
        <w:t>.</w:t>
      </w:r>
      <w:r w:rsidR="009C66DA" w:rsidRPr="00C01B10">
        <w:rPr>
          <w:rFonts w:ascii="Times New Roman" w:hAnsi="Times New Roman" w:cs="Times New Roman"/>
          <w:b/>
          <w:bCs/>
          <w:sz w:val="24"/>
          <w:szCs w:val="24"/>
          <w:lang w:val="lv-LV"/>
        </w:rPr>
        <w:t> </w:t>
      </w:r>
      <w:r w:rsidR="0073510E" w:rsidRPr="00C01B10">
        <w:rPr>
          <w:rFonts w:ascii="Times New Roman" w:hAnsi="Times New Roman" w:cs="Times New Roman"/>
          <w:b/>
          <w:bCs/>
          <w:sz w:val="24"/>
          <w:szCs w:val="24"/>
          <w:lang w:val="lv-LV"/>
        </w:rPr>
        <w:t>aprīlim</w:t>
      </w:r>
      <w:r w:rsidR="00B145FE" w:rsidRPr="00C01B10">
        <w:rPr>
          <w:rFonts w:ascii="Times New Roman" w:hAnsi="Times New Roman" w:cs="Times New Roman"/>
          <w:sz w:val="24"/>
          <w:szCs w:val="24"/>
          <w:lang w:val="lv-LV"/>
        </w:rPr>
        <w:t>.</w:t>
      </w:r>
    </w:p>
    <w:p w14:paraId="257650B6" w14:textId="77777777" w:rsidR="000C60DA" w:rsidRPr="00CE59E0" w:rsidRDefault="000C60DA" w:rsidP="007F1E15">
      <w:pPr>
        <w:pStyle w:val="Sarakstarindkopa"/>
        <w:rPr>
          <w:rFonts w:ascii="Times New Roman" w:hAnsi="Times New Roman" w:cs="Times New Roman"/>
          <w:color w:val="FF0000"/>
          <w:sz w:val="24"/>
          <w:lang w:val="lv-LV"/>
        </w:rPr>
      </w:pPr>
    </w:p>
    <w:p w14:paraId="439E0D24" w14:textId="33CC0C17" w:rsidR="00328D6D" w:rsidRPr="00C01B10"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00C01B10">
        <w:rPr>
          <w:rFonts w:ascii="Times New Roman" w:hAnsi="Times New Roman" w:cs="Times New Roman"/>
          <w:sz w:val="24"/>
          <w:szCs w:val="24"/>
          <w:lang w:val="lv-LV"/>
        </w:rPr>
        <w:t xml:space="preserve">Pretendentu izvērtēšana un lēmuma pieņemšana notiek ne vēlāk kā </w:t>
      </w:r>
      <w:r w:rsidR="27B811FD" w:rsidRPr="00C01B10">
        <w:rPr>
          <w:rFonts w:ascii="Times New Roman" w:hAnsi="Times New Roman" w:cs="Times New Roman"/>
          <w:b/>
          <w:bCs/>
          <w:sz w:val="24"/>
          <w:szCs w:val="24"/>
          <w:lang w:val="lv-LV"/>
        </w:rPr>
        <w:t xml:space="preserve">līdz </w:t>
      </w:r>
      <w:r w:rsidR="275C0589" w:rsidRPr="00C01B10">
        <w:rPr>
          <w:rFonts w:ascii="Times New Roman" w:hAnsi="Times New Roman" w:cs="Times New Roman"/>
          <w:b/>
          <w:bCs/>
          <w:sz w:val="24"/>
          <w:szCs w:val="24"/>
          <w:lang w:val="lv-LV"/>
        </w:rPr>
        <w:t>202</w:t>
      </w:r>
      <w:r w:rsidR="009C66DA" w:rsidRPr="00C01B10">
        <w:rPr>
          <w:rFonts w:ascii="Times New Roman" w:hAnsi="Times New Roman" w:cs="Times New Roman"/>
          <w:b/>
          <w:bCs/>
          <w:sz w:val="24"/>
          <w:szCs w:val="24"/>
          <w:lang w:val="lv-LV"/>
        </w:rPr>
        <w:t>1</w:t>
      </w:r>
      <w:r w:rsidR="45D6A351" w:rsidRPr="00C01B10">
        <w:rPr>
          <w:rFonts w:ascii="Times New Roman" w:hAnsi="Times New Roman" w:cs="Times New Roman"/>
          <w:b/>
          <w:bCs/>
          <w:sz w:val="24"/>
          <w:szCs w:val="24"/>
          <w:lang w:val="lv-LV"/>
        </w:rPr>
        <w:t>.</w:t>
      </w:r>
      <w:r w:rsidR="009C66DA" w:rsidRPr="00C01B10">
        <w:rPr>
          <w:rFonts w:ascii="Times New Roman" w:hAnsi="Times New Roman" w:cs="Times New Roman"/>
          <w:b/>
          <w:bCs/>
          <w:sz w:val="24"/>
          <w:szCs w:val="24"/>
          <w:lang w:val="lv-LV"/>
        </w:rPr>
        <w:t> </w:t>
      </w:r>
      <w:r w:rsidR="45D6A351" w:rsidRPr="00C01B10">
        <w:rPr>
          <w:rFonts w:ascii="Times New Roman" w:hAnsi="Times New Roman" w:cs="Times New Roman"/>
          <w:b/>
          <w:bCs/>
          <w:sz w:val="24"/>
          <w:szCs w:val="24"/>
          <w:lang w:val="lv-LV"/>
        </w:rPr>
        <w:t xml:space="preserve">gada </w:t>
      </w:r>
      <w:r w:rsidR="00921DD4" w:rsidRPr="00C01B10">
        <w:rPr>
          <w:rFonts w:ascii="Times New Roman" w:hAnsi="Times New Roman" w:cs="Times New Roman"/>
          <w:b/>
          <w:bCs/>
          <w:sz w:val="24"/>
          <w:szCs w:val="24"/>
          <w:lang w:val="lv-LV"/>
        </w:rPr>
        <w:lastRenderedPageBreak/>
        <w:t>30</w:t>
      </w:r>
      <w:r w:rsidR="0073510E" w:rsidRPr="00C01B10">
        <w:rPr>
          <w:rFonts w:ascii="Times New Roman" w:hAnsi="Times New Roman" w:cs="Times New Roman"/>
          <w:b/>
          <w:bCs/>
          <w:sz w:val="24"/>
          <w:szCs w:val="24"/>
          <w:lang w:val="lv-LV"/>
        </w:rPr>
        <w:t>. aprīlim</w:t>
      </w:r>
      <w:r w:rsidR="41AD1B9C" w:rsidRPr="00C01B10">
        <w:rPr>
          <w:rFonts w:ascii="Times New Roman" w:hAnsi="Times New Roman" w:cs="Times New Roman"/>
          <w:b/>
          <w:bCs/>
          <w:sz w:val="24"/>
          <w:szCs w:val="24"/>
          <w:lang w:val="lv-LV"/>
        </w:rPr>
        <w:t>.</w:t>
      </w:r>
    </w:p>
    <w:p w14:paraId="501C02B8" w14:textId="77777777" w:rsidR="0021032F" w:rsidRPr="00C34838"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C34838" w:rsidRDefault="000C60DA"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Uzziņas, zvanot pa </w:t>
      </w:r>
      <w:r w:rsidR="0021032F" w:rsidRPr="00C34838">
        <w:rPr>
          <w:rFonts w:ascii="Times New Roman" w:hAnsi="Times New Roman" w:cs="Times New Roman"/>
          <w:sz w:val="24"/>
          <w:szCs w:val="24"/>
          <w:lang w:val="lv-LV"/>
        </w:rPr>
        <w:t>tālr</w:t>
      </w:r>
      <w:r w:rsidR="003E2AE5" w:rsidRPr="00C34838">
        <w:rPr>
          <w:rFonts w:ascii="Times New Roman" w:hAnsi="Times New Roman" w:cs="Times New Roman"/>
          <w:sz w:val="24"/>
          <w:szCs w:val="24"/>
          <w:lang w:val="lv-LV"/>
        </w:rPr>
        <w:t>uni</w:t>
      </w:r>
      <w:r w:rsidRPr="00C34838">
        <w:rPr>
          <w:rFonts w:ascii="Times New Roman" w:hAnsi="Times New Roman" w:cs="Times New Roman"/>
          <w:sz w:val="24"/>
          <w:szCs w:val="24"/>
          <w:lang w:val="lv-LV"/>
        </w:rPr>
        <w:t xml:space="preserve"> +371 67221848 vai rakstot uz e-pastu </w:t>
      </w:r>
      <w:hyperlink r:id="rId16">
        <w:r w:rsidR="00CA0444" w:rsidRPr="00C34838">
          <w:rPr>
            <w:rStyle w:val="Hipersaite"/>
            <w:rFonts w:ascii="Times New Roman" w:hAnsi="Times New Roman"/>
            <w:sz w:val="24"/>
            <w:szCs w:val="24"/>
            <w:lang w:val="lv-LV"/>
          </w:rPr>
          <w:t>neplpadome@neplpadome.lv</w:t>
        </w:r>
      </w:hyperlink>
      <w:r w:rsidR="00B145FE" w:rsidRPr="00C34838">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C34838" w:rsidRDefault="00B145FE">
      <w:pPr>
        <w:jc w:val="center"/>
        <w:rPr>
          <w:rFonts w:ascii="Times New Roman" w:hAnsi="Times New Roman" w:cs="Times New Roman"/>
          <w:sz w:val="24"/>
          <w:lang w:val="lv-LV"/>
        </w:rPr>
      </w:pPr>
      <w:r w:rsidRPr="00C34838">
        <w:rPr>
          <w:rFonts w:ascii="Times New Roman" w:hAnsi="Times New Roman" w:cs="Times New Roman"/>
          <w:b/>
          <w:sz w:val="24"/>
          <w:lang w:val="lv-LV"/>
        </w:rPr>
        <w:t>IV. Konkursa priekšmets</w:t>
      </w:r>
    </w:p>
    <w:p w14:paraId="284B3634" w14:textId="77777777" w:rsidR="00B145FE" w:rsidRPr="00075212" w:rsidRDefault="00B145FE">
      <w:pPr>
        <w:jc w:val="center"/>
        <w:rPr>
          <w:rFonts w:ascii="Times New Roman" w:eastAsia="Times New Roman Bold" w:hAnsi="Times New Roman" w:cs="Times New Roman"/>
          <w:color w:val="FF0000"/>
          <w:sz w:val="24"/>
          <w:szCs w:val="24"/>
          <w:lang w:val="lv-LV"/>
        </w:rPr>
      </w:pPr>
    </w:p>
    <w:p w14:paraId="4A88FE20" w14:textId="628A4B5C" w:rsidR="007220DC" w:rsidRPr="00921DD4" w:rsidRDefault="00B145FE" w:rsidP="007220DC">
      <w:pPr>
        <w:pStyle w:val="Sarakstarindkopa"/>
        <w:numPr>
          <w:ilvl w:val="1"/>
          <w:numId w:val="11"/>
        </w:numPr>
        <w:tabs>
          <w:tab w:val="clear" w:pos="720"/>
        </w:tabs>
        <w:spacing w:line="259" w:lineRule="auto"/>
        <w:ind w:left="993" w:hanging="567"/>
        <w:jc w:val="both"/>
        <w:rPr>
          <w:rFonts w:ascii="Times New Roman" w:eastAsia="Times New Roman Bold" w:hAnsi="Times New Roman" w:cs="Times New Roman"/>
          <w:color w:val="70AD47" w:themeColor="accent6"/>
          <w:sz w:val="24"/>
          <w:szCs w:val="24"/>
          <w:lang w:val="lv-LV"/>
        </w:rPr>
      </w:pPr>
      <w:r w:rsidRPr="0073510E">
        <w:rPr>
          <w:rFonts w:ascii="Times New Roman" w:eastAsia="Times New Roman Bold" w:hAnsi="Times New Roman" w:cs="Times New Roman"/>
          <w:b/>
          <w:bCs/>
          <w:sz w:val="24"/>
          <w:szCs w:val="24"/>
          <w:lang w:val="lv-LV"/>
        </w:rPr>
        <w:t>Konkursa priekšmets</w:t>
      </w:r>
      <w:r w:rsidRPr="00CE59E0">
        <w:rPr>
          <w:rFonts w:ascii="Times New Roman" w:eastAsia="Times New Roman Bold" w:hAnsi="Times New Roman" w:cs="Times New Roman"/>
          <w:sz w:val="24"/>
          <w:szCs w:val="24"/>
          <w:lang w:val="lv-LV"/>
        </w:rPr>
        <w:t xml:space="preserve"> </w:t>
      </w:r>
      <w:r w:rsidR="007E198E" w:rsidRPr="00CE59E0">
        <w:rPr>
          <w:rFonts w:ascii="Times New Roman" w:eastAsia="Times New Roman Bold" w:hAnsi="Times New Roman" w:cs="Times New Roman"/>
          <w:sz w:val="24"/>
          <w:szCs w:val="24"/>
          <w:lang w:val="lv-LV"/>
        </w:rPr>
        <w:t>–</w:t>
      </w:r>
      <w:r w:rsidRPr="00CE59E0">
        <w:rPr>
          <w:rFonts w:ascii="Times New Roman" w:eastAsia="Times New Roman Bold" w:hAnsi="Times New Roman" w:cs="Times New Roman"/>
          <w:sz w:val="24"/>
          <w:szCs w:val="24"/>
          <w:lang w:val="lv-LV"/>
        </w:rPr>
        <w:t xml:space="preserve"> </w:t>
      </w:r>
      <w:r w:rsidR="0073510E" w:rsidRPr="005C720F">
        <w:rPr>
          <w:rFonts w:ascii="Times New Roman" w:hAnsi="Times New Roman" w:cs="Times New Roman"/>
          <w:sz w:val="24"/>
          <w:szCs w:val="24"/>
          <w:lang w:val="lv-LV" w:eastAsia="en-US"/>
        </w:rPr>
        <w:t>televīzijas priekšvēlēšanu</w:t>
      </w:r>
      <w:r w:rsidR="0073510E" w:rsidRPr="005C720F">
        <w:rPr>
          <w:rFonts w:ascii="Times New Roman" w:hAnsi="Times New Roman" w:cs="Times New Roman"/>
          <w:sz w:val="24"/>
          <w:szCs w:val="24"/>
          <w:lang w:val="lv-LV"/>
        </w:rPr>
        <w:t xml:space="preserve"> satura, tajā skaitā diskusiju </w:t>
      </w:r>
      <w:r w:rsidR="00F152CC" w:rsidRPr="005C720F">
        <w:rPr>
          <w:rFonts w:ascii="Times New Roman" w:hAnsi="Times New Roman" w:cs="Times New Roman"/>
          <w:sz w:val="24"/>
          <w:szCs w:val="24"/>
          <w:lang w:val="lv-LV"/>
        </w:rPr>
        <w:t>vai</w:t>
      </w:r>
      <w:r w:rsidR="0073510E" w:rsidRPr="005C720F">
        <w:rPr>
          <w:rFonts w:ascii="Times New Roman" w:hAnsi="Times New Roman" w:cs="Times New Roman"/>
          <w:sz w:val="24"/>
          <w:szCs w:val="24"/>
          <w:lang w:val="lv-LV"/>
        </w:rPr>
        <w:t xml:space="preserve"> debašu</w:t>
      </w:r>
      <w:r w:rsidR="00BB706A">
        <w:rPr>
          <w:rFonts w:ascii="Times New Roman" w:hAnsi="Times New Roman" w:cs="Times New Roman"/>
          <w:sz w:val="24"/>
          <w:szCs w:val="24"/>
          <w:lang w:val="lv-LV"/>
        </w:rPr>
        <w:t xml:space="preserve"> </w:t>
      </w:r>
      <w:r w:rsidR="0073510E" w:rsidRPr="005C720F">
        <w:rPr>
          <w:rFonts w:ascii="Times New Roman" w:hAnsi="Times New Roman" w:cs="Times New Roman"/>
          <w:sz w:val="24"/>
          <w:szCs w:val="24"/>
          <w:lang w:val="lv-LV"/>
        </w:rPr>
        <w:t xml:space="preserve">veidošana un </w:t>
      </w:r>
      <w:r w:rsidR="0073510E" w:rsidRPr="005C720F">
        <w:rPr>
          <w:rFonts w:ascii="Times New Roman" w:hAnsi="Times New Roman" w:cs="Times New Roman"/>
          <w:sz w:val="24"/>
          <w:szCs w:val="24"/>
          <w:lang w:val="lv-LV" w:eastAsia="en-US"/>
        </w:rPr>
        <w:t xml:space="preserve">pārraidīšana komerciālo elektronisko plašsaziņas līdzekļu televīzijas programmās un </w:t>
      </w:r>
      <w:r w:rsidR="0073510E" w:rsidRPr="005C720F">
        <w:rPr>
          <w:rFonts w:ascii="Times New Roman" w:hAnsi="Times New Roman" w:cs="Times New Roman"/>
          <w:sz w:val="24"/>
          <w:szCs w:val="24"/>
          <w:lang w:val="lv-LV"/>
        </w:rPr>
        <w:t xml:space="preserve">satura pieejamības nodrošināšana </w:t>
      </w:r>
      <w:proofErr w:type="spellStart"/>
      <w:r w:rsidR="0073510E" w:rsidRPr="005C720F">
        <w:rPr>
          <w:rFonts w:ascii="Times New Roman" w:hAnsi="Times New Roman" w:cs="Times New Roman"/>
          <w:sz w:val="24"/>
          <w:szCs w:val="24"/>
          <w:lang w:val="lv-LV" w:eastAsia="en-US"/>
        </w:rPr>
        <w:t>daudzplatformu</w:t>
      </w:r>
      <w:proofErr w:type="spellEnd"/>
      <w:r w:rsidR="0073510E" w:rsidRPr="005C720F">
        <w:rPr>
          <w:rFonts w:ascii="Times New Roman" w:hAnsi="Times New Roman" w:cs="Times New Roman"/>
          <w:sz w:val="24"/>
          <w:szCs w:val="24"/>
          <w:lang w:val="lv-LV" w:eastAsia="en-US"/>
        </w:rPr>
        <w:t xml:space="preserve"> vidē, lai atainotu un analizētu 2021.gada pašvaldību vēlēšanu procesu</w:t>
      </w:r>
      <w:r w:rsidR="00F152CC" w:rsidRPr="005C720F">
        <w:rPr>
          <w:rFonts w:ascii="Times New Roman" w:hAnsi="Times New Roman" w:cs="Times New Roman"/>
          <w:sz w:val="24"/>
          <w:szCs w:val="24"/>
          <w:lang w:val="lv-LV" w:eastAsia="en-US"/>
        </w:rPr>
        <w:t xml:space="preserve"> pēc iespējas plašākā reģionālā griezumā un </w:t>
      </w:r>
      <w:r w:rsidR="0073510E" w:rsidRPr="005C720F">
        <w:rPr>
          <w:rFonts w:ascii="Times New Roman" w:hAnsi="Times New Roman" w:cs="Times New Roman"/>
          <w:sz w:val="24"/>
          <w:szCs w:val="24"/>
          <w:lang w:val="lv-LV" w:eastAsia="en-US"/>
        </w:rPr>
        <w:t>veicinātu vēlētāju informētību par deputātu kandidātu sarakstiem un</w:t>
      </w:r>
      <w:r w:rsidR="00F152CC" w:rsidRPr="005C720F">
        <w:rPr>
          <w:rFonts w:ascii="Times New Roman" w:hAnsi="Times New Roman" w:cs="Times New Roman"/>
          <w:sz w:val="24"/>
          <w:szCs w:val="24"/>
          <w:lang w:val="lv-LV" w:eastAsia="en-US"/>
        </w:rPr>
        <w:t xml:space="preserve"> programm</w:t>
      </w:r>
      <w:r w:rsidR="00921DD4" w:rsidRPr="005C720F">
        <w:rPr>
          <w:rFonts w:ascii="Times New Roman" w:hAnsi="Times New Roman" w:cs="Times New Roman"/>
          <w:sz w:val="24"/>
          <w:szCs w:val="24"/>
          <w:lang w:val="lv-LV" w:eastAsia="en-US"/>
        </w:rPr>
        <w:t>u</w:t>
      </w:r>
      <w:r w:rsidR="0073510E" w:rsidRPr="005C720F">
        <w:rPr>
          <w:rFonts w:ascii="Times New Roman" w:hAnsi="Times New Roman" w:cs="Times New Roman"/>
          <w:sz w:val="24"/>
          <w:szCs w:val="24"/>
          <w:lang w:val="lv-LV" w:eastAsia="en-US"/>
        </w:rPr>
        <w:t xml:space="preserve"> piedāvājum</w:t>
      </w:r>
      <w:r w:rsidR="00F152CC" w:rsidRPr="005C720F">
        <w:rPr>
          <w:rFonts w:ascii="Times New Roman" w:hAnsi="Times New Roman" w:cs="Times New Roman"/>
          <w:sz w:val="24"/>
          <w:szCs w:val="24"/>
          <w:lang w:val="lv-LV" w:eastAsia="en-US"/>
        </w:rPr>
        <w:t>u</w:t>
      </w:r>
      <w:r w:rsidR="0073510E" w:rsidRPr="005C720F">
        <w:rPr>
          <w:rFonts w:ascii="Times New Roman" w:hAnsi="Times New Roman" w:cs="Times New Roman"/>
          <w:sz w:val="24"/>
          <w:szCs w:val="24"/>
          <w:lang w:val="lv-LV" w:eastAsia="en-US"/>
        </w:rPr>
        <w:t xml:space="preserve"> un pilsonisko līdzdalību vēlēšanās</w:t>
      </w:r>
      <w:r w:rsidR="007220DC" w:rsidRPr="005C720F">
        <w:rPr>
          <w:rFonts w:ascii="Times New Roman" w:hAnsi="Times New Roman" w:cs="Times New Roman"/>
          <w:sz w:val="24"/>
          <w:szCs w:val="24"/>
          <w:lang w:val="lv-LV"/>
        </w:rPr>
        <w:t>.</w:t>
      </w:r>
    </w:p>
    <w:p w14:paraId="461FF21A" w14:textId="048A0159" w:rsidR="00410428" w:rsidRPr="0073510E" w:rsidRDefault="00410428" w:rsidP="0073510E">
      <w:pPr>
        <w:spacing w:line="259" w:lineRule="auto"/>
        <w:jc w:val="both"/>
        <w:rPr>
          <w:rFonts w:ascii="Times New Roman" w:eastAsia="Times New Roman Bold" w:hAnsi="Times New Roman" w:cs="Times New Roman"/>
          <w:sz w:val="24"/>
          <w:szCs w:val="24"/>
          <w:lang w:val="lv-LV"/>
        </w:rPr>
      </w:pPr>
    </w:p>
    <w:p w14:paraId="59F7518F" w14:textId="7B71CDAA" w:rsidR="00114BB8" w:rsidRDefault="00C4001A"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Satura vienības</w:t>
      </w:r>
      <w:r w:rsidR="00682241" w:rsidRPr="00E80426">
        <w:rPr>
          <w:rFonts w:ascii="Times New Roman" w:hAnsi="Times New Roman" w:cs="Times New Roman"/>
          <w:sz w:val="24"/>
          <w:szCs w:val="24"/>
          <w:lang w:val="lv-LV"/>
        </w:rPr>
        <w:t xml:space="preserve"> tiek veidot</w:t>
      </w:r>
      <w:r w:rsidRPr="00E80426">
        <w:rPr>
          <w:rFonts w:ascii="Times New Roman" w:hAnsi="Times New Roman" w:cs="Times New Roman"/>
          <w:sz w:val="24"/>
          <w:szCs w:val="24"/>
          <w:lang w:val="lv-LV"/>
        </w:rPr>
        <w:t>as</w:t>
      </w:r>
      <w:r w:rsidR="00682241" w:rsidRPr="00E80426">
        <w:rPr>
          <w:rFonts w:ascii="Times New Roman" w:hAnsi="Times New Roman" w:cs="Times New Roman"/>
          <w:sz w:val="24"/>
          <w:szCs w:val="24"/>
          <w:lang w:val="lv-LV"/>
        </w:rPr>
        <w:t xml:space="preserve"> un izplatīt</w:t>
      </w:r>
      <w:r w:rsidRPr="00E80426">
        <w:rPr>
          <w:rFonts w:ascii="Times New Roman" w:hAnsi="Times New Roman" w:cs="Times New Roman"/>
          <w:sz w:val="24"/>
          <w:szCs w:val="24"/>
          <w:lang w:val="lv-LV"/>
        </w:rPr>
        <w:t>as</w:t>
      </w:r>
      <w:r w:rsidR="00682241" w:rsidRPr="00E80426">
        <w:rPr>
          <w:rFonts w:ascii="Times New Roman" w:hAnsi="Times New Roman" w:cs="Times New Roman"/>
          <w:sz w:val="24"/>
          <w:szCs w:val="24"/>
          <w:lang w:val="lv-LV"/>
        </w:rPr>
        <w:t xml:space="preserve"> latviešu valodā</w:t>
      </w:r>
      <w:r w:rsidR="00080D6B" w:rsidRPr="00E80426">
        <w:rPr>
          <w:rFonts w:ascii="Times New Roman" w:hAnsi="Times New Roman" w:cs="Times New Roman"/>
          <w:sz w:val="24"/>
          <w:szCs w:val="24"/>
          <w:lang w:val="lv-LV"/>
        </w:rPr>
        <w:t xml:space="preserve">, </w:t>
      </w:r>
      <w:r w:rsidR="00892342" w:rsidRPr="00E80426">
        <w:rPr>
          <w:rFonts w:ascii="Times New Roman" w:hAnsi="Times New Roman" w:cs="Times New Roman"/>
          <w:sz w:val="24"/>
          <w:szCs w:val="24"/>
          <w:lang w:val="lv-LV"/>
        </w:rPr>
        <w:t>pēc iespējas</w:t>
      </w:r>
      <w:r w:rsidR="00080D6B" w:rsidRPr="00E80426">
        <w:rPr>
          <w:rFonts w:ascii="Times New Roman" w:hAnsi="Times New Roman" w:cs="Times New Roman"/>
          <w:sz w:val="24"/>
          <w:szCs w:val="24"/>
          <w:lang w:val="lv-LV"/>
        </w:rPr>
        <w:t xml:space="preserve"> nodrošin</w:t>
      </w:r>
      <w:r w:rsidR="00892342" w:rsidRPr="00E80426">
        <w:rPr>
          <w:rFonts w:ascii="Times New Roman" w:hAnsi="Times New Roman" w:cs="Times New Roman"/>
          <w:sz w:val="24"/>
          <w:szCs w:val="24"/>
          <w:lang w:val="lv-LV"/>
        </w:rPr>
        <w:t>o</w:t>
      </w:r>
      <w:r w:rsidR="00080D6B" w:rsidRPr="00E80426">
        <w:rPr>
          <w:rFonts w:ascii="Times New Roman" w:hAnsi="Times New Roman" w:cs="Times New Roman"/>
          <w:sz w:val="24"/>
          <w:szCs w:val="24"/>
          <w:lang w:val="lv-LV"/>
        </w:rPr>
        <w:t>t subtitrus vai surdotulkojumu,</w:t>
      </w:r>
      <w:r w:rsidR="00682241" w:rsidRPr="00E80426">
        <w:rPr>
          <w:rFonts w:ascii="Times New Roman" w:hAnsi="Times New Roman" w:cs="Times New Roman"/>
          <w:sz w:val="24"/>
          <w:szCs w:val="24"/>
          <w:lang w:val="lv-LV"/>
        </w:rPr>
        <w:t xml:space="preserve"> ar mērķi aptvert iespējami plašu </w:t>
      </w:r>
      <w:r w:rsidR="00080D6B" w:rsidRPr="00E80426">
        <w:rPr>
          <w:rFonts w:ascii="Times New Roman" w:hAnsi="Times New Roman" w:cs="Times New Roman"/>
          <w:sz w:val="24"/>
          <w:szCs w:val="24"/>
          <w:lang w:val="lv-LV"/>
        </w:rPr>
        <w:t xml:space="preserve">un daudzveidīgu </w:t>
      </w:r>
      <w:r w:rsidR="00682241" w:rsidRPr="00E80426">
        <w:rPr>
          <w:rFonts w:ascii="Times New Roman" w:hAnsi="Times New Roman" w:cs="Times New Roman"/>
          <w:sz w:val="24"/>
          <w:szCs w:val="24"/>
          <w:lang w:val="lv-LV"/>
        </w:rPr>
        <w:t>auditoriju</w:t>
      </w:r>
      <w:r w:rsidR="00080D6B" w:rsidRPr="00E80426">
        <w:rPr>
          <w:rFonts w:ascii="Times New Roman" w:hAnsi="Times New Roman" w:cs="Times New Roman"/>
          <w:sz w:val="24"/>
          <w:szCs w:val="24"/>
          <w:lang w:val="lv-LV"/>
        </w:rPr>
        <w:t xml:space="preserve">, t.sk. </w:t>
      </w:r>
      <w:r w:rsidR="0073510E">
        <w:rPr>
          <w:rFonts w:ascii="Times New Roman" w:hAnsi="Times New Roman" w:cs="Times New Roman"/>
          <w:sz w:val="24"/>
          <w:szCs w:val="24"/>
          <w:lang w:val="lv-LV"/>
        </w:rPr>
        <w:t>personas ar invaliditāti</w:t>
      </w:r>
      <w:r w:rsidR="00682241" w:rsidRPr="00E80426">
        <w:rPr>
          <w:rFonts w:ascii="Times New Roman" w:hAnsi="Times New Roman" w:cs="Times New Roman"/>
          <w:sz w:val="24"/>
          <w:szCs w:val="24"/>
          <w:lang w:val="lv-LV"/>
        </w:rPr>
        <w:t xml:space="preserve"> – komerciālos nacionālajos, reģionālajos un vietējos elektroniskajos plašsaziņas līdzekļos, kas raida televīzijas programmas</w:t>
      </w:r>
      <w:r w:rsidR="001B77C5" w:rsidRPr="00E80426">
        <w:rPr>
          <w:rFonts w:ascii="Times New Roman" w:hAnsi="Times New Roman" w:cs="Times New Roman"/>
          <w:sz w:val="24"/>
          <w:szCs w:val="24"/>
          <w:lang w:val="lv-LV"/>
        </w:rPr>
        <w:t xml:space="preserve"> latviešu valodā</w:t>
      </w:r>
      <w:r w:rsidR="00682241" w:rsidRPr="00E80426">
        <w:rPr>
          <w:rFonts w:ascii="Times New Roman" w:hAnsi="Times New Roman" w:cs="Times New Roman"/>
          <w:sz w:val="24"/>
          <w:szCs w:val="24"/>
          <w:lang w:val="lv-LV"/>
        </w:rPr>
        <w:t xml:space="preserve">, kā arī citās satura izplatīšanas platformās, laika posmā no </w:t>
      </w:r>
      <w:r w:rsidR="00A14FC8" w:rsidRPr="00847E51">
        <w:rPr>
          <w:rFonts w:ascii="Times New Roman" w:hAnsi="Times New Roman" w:cs="Times New Roman"/>
          <w:sz w:val="24"/>
          <w:szCs w:val="24"/>
          <w:lang w:val="lv-LV"/>
        </w:rPr>
        <w:t xml:space="preserve">2021. gada </w:t>
      </w:r>
      <w:r w:rsidR="0073510E" w:rsidRPr="00847E51">
        <w:rPr>
          <w:rFonts w:ascii="Times New Roman" w:hAnsi="Times New Roman" w:cs="Times New Roman"/>
          <w:sz w:val="24"/>
          <w:szCs w:val="24"/>
          <w:lang w:val="lv-LV"/>
        </w:rPr>
        <w:t>5</w:t>
      </w:r>
      <w:r w:rsidR="00A14FC8" w:rsidRPr="00847E51">
        <w:rPr>
          <w:rFonts w:ascii="Times New Roman" w:hAnsi="Times New Roman" w:cs="Times New Roman"/>
          <w:sz w:val="24"/>
          <w:szCs w:val="24"/>
          <w:lang w:val="lv-LV"/>
        </w:rPr>
        <w:t xml:space="preserve">. maija </w:t>
      </w:r>
      <w:r w:rsidR="00682241" w:rsidRPr="00847E51">
        <w:rPr>
          <w:rFonts w:ascii="Times New Roman" w:hAnsi="Times New Roman" w:cs="Times New Roman"/>
          <w:sz w:val="24"/>
          <w:szCs w:val="24"/>
          <w:lang w:val="lv-LV"/>
        </w:rPr>
        <w:t>līdz 202</w:t>
      </w:r>
      <w:r w:rsidR="006E1947" w:rsidRPr="00847E51">
        <w:rPr>
          <w:rFonts w:ascii="Times New Roman" w:hAnsi="Times New Roman" w:cs="Times New Roman"/>
          <w:sz w:val="24"/>
          <w:szCs w:val="24"/>
          <w:lang w:val="lv-LV"/>
        </w:rPr>
        <w:t>1</w:t>
      </w:r>
      <w:r w:rsidR="00682241" w:rsidRPr="00847E51">
        <w:rPr>
          <w:rFonts w:ascii="Times New Roman" w:hAnsi="Times New Roman" w:cs="Times New Roman"/>
          <w:sz w:val="24"/>
          <w:szCs w:val="24"/>
          <w:lang w:val="lv-LV"/>
        </w:rPr>
        <w:t xml:space="preserve">. gada </w:t>
      </w:r>
      <w:r w:rsidR="00847E51" w:rsidRPr="00847E51">
        <w:rPr>
          <w:rFonts w:ascii="Times New Roman" w:hAnsi="Times New Roman" w:cs="Times New Roman"/>
          <w:sz w:val="24"/>
          <w:szCs w:val="24"/>
          <w:lang w:val="lv-LV"/>
        </w:rPr>
        <w:t>3. jūnijam</w:t>
      </w:r>
      <w:r w:rsidR="0073510E" w:rsidRPr="00847E51">
        <w:rPr>
          <w:rFonts w:ascii="Times New Roman" w:hAnsi="Times New Roman" w:cs="Times New Roman"/>
          <w:sz w:val="24"/>
          <w:szCs w:val="24"/>
          <w:lang w:val="lv-LV"/>
        </w:rPr>
        <w:t> (ieskaitot).</w:t>
      </w:r>
      <w:r w:rsidR="0073510E">
        <w:rPr>
          <w:rFonts w:ascii="Times New Roman" w:hAnsi="Times New Roman" w:cs="Times New Roman"/>
          <w:sz w:val="24"/>
          <w:szCs w:val="24"/>
          <w:lang w:val="lv-LV"/>
        </w:rPr>
        <w:t xml:space="preserve"> </w:t>
      </w:r>
    </w:p>
    <w:p w14:paraId="11D1B952" w14:textId="77777777" w:rsidR="00FB264D" w:rsidRDefault="00FB264D" w:rsidP="00FB264D">
      <w:pPr>
        <w:pStyle w:val="Sarakstarindkopa"/>
        <w:rPr>
          <w:rFonts w:ascii="Times New Roman" w:hAnsi="Times New Roman" w:cs="Times New Roman"/>
          <w:sz w:val="24"/>
          <w:szCs w:val="24"/>
          <w:lang w:val="lv-LV"/>
        </w:rPr>
      </w:pPr>
    </w:p>
    <w:p w14:paraId="57EBF2E2" w14:textId="714C942D" w:rsidR="00FB264D" w:rsidRPr="0089705A" w:rsidRDefault="00FB264D"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sidRPr="0089705A">
        <w:rPr>
          <w:rFonts w:ascii="Times New Roman" w:hAnsi="Times New Roman" w:cs="Times New Roman"/>
          <w:sz w:val="24"/>
          <w:szCs w:val="24"/>
          <w:lang w:val="lv-LV"/>
        </w:rPr>
        <w:t>Elektroniskais plašsaziņas līdzeklis nosaka priekšvēlēšanu raidījumu norises kārtību un šo kārtību savlaicīgi publisko un par to informē politiskās partijas un partiju apvienības.</w:t>
      </w:r>
    </w:p>
    <w:p w14:paraId="04AF6CBF" w14:textId="77777777" w:rsidR="00764281" w:rsidRPr="00E80426" w:rsidRDefault="00764281" w:rsidP="005D395C">
      <w:pPr>
        <w:rPr>
          <w:rFonts w:ascii="Times New Roman" w:hAnsi="Times New Roman" w:cs="Times New Roman"/>
          <w:sz w:val="24"/>
          <w:szCs w:val="24"/>
          <w:lang w:val="lv-LV"/>
        </w:rPr>
      </w:pPr>
    </w:p>
    <w:p w14:paraId="7AAB71F0" w14:textId="0F7A3D1B" w:rsidR="003566E3" w:rsidRPr="00C34838"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00E80426">
        <w:rPr>
          <w:rFonts w:ascii="Times New Roman" w:hAnsi="Times New Roman" w:cs="Times New Roman"/>
          <w:sz w:val="24"/>
          <w:szCs w:val="24"/>
          <w:lang w:val="lv-LV"/>
        </w:rPr>
        <w:t xml:space="preserve">Pretendents nodrošina sabiedriskā pasūtījuma </w:t>
      </w:r>
      <w:r w:rsidR="00C4001A" w:rsidRPr="00E80426">
        <w:rPr>
          <w:rFonts w:ascii="Times New Roman" w:hAnsi="Times New Roman" w:cs="Times New Roman"/>
          <w:sz w:val="24"/>
          <w:szCs w:val="24"/>
          <w:lang w:val="lv-LV"/>
        </w:rPr>
        <w:t xml:space="preserve">satura vienību </w:t>
      </w:r>
      <w:r w:rsidRPr="00E80426">
        <w:rPr>
          <w:rFonts w:ascii="Times New Roman" w:hAnsi="Times New Roman" w:cs="Times New Roman"/>
          <w:sz w:val="24"/>
          <w:szCs w:val="24"/>
          <w:lang w:val="lv-LV"/>
        </w:rPr>
        <w:t>publisku</w:t>
      </w:r>
      <w:r w:rsidR="00C4001A" w:rsidRPr="00E80426">
        <w:rPr>
          <w:rFonts w:ascii="Times New Roman" w:hAnsi="Times New Roman" w:cs="Times New Roman"/>
          <w:sz w:val="24"/>
          <w:szCs w:val="24"/>
          <w:lang w:val="lv-LV"/>
        </w:rPr>
        <w:t xml:space="preserve"> un lietotājiem</w:t>
      </w:r>
      <w:r w:rsidR="000901EB" w:rsidRPr="00E80426">
        <w:rPr>
          <w:rFonts w:ascii="Times New Roman" w:hAnsi="Times New Roman" w:cs="Times New Roman"/>
          <w:sz w:val="24"/>
          <w:szCs w:val="24"/>
          <w:lang w:val="lv-LV"/>
        </w:rPr>
        <w:t xml:space="preserve">, t.sk. pēc iespējas arī </w:t>
      </w:r>
      <w:r w:rsidR="0073510E">
        <w:rPr>
          <w:rFonts w:ascii="Times New Roman" w:hAnsi="Times New Roman" w:cs="Times New Roman"/>
          <w:sz w:val="24"/>
          <w:szCs w:val="24"/>
          <w:lang w:val="lv-LV"/>
        </w:rPr>
        <w:t>personām ar invaliditāti</w:t>
      </w:r>
      <w:r w:rsidR="00C4001A" w:rsidRPr="00E80426">
        <w:rPr>
          <w:rFonts w:ascii="Times New Roman" w:hAnsi="Times New Roman" w:cs="Times New Roman"/>
          <w:sz w:val="24"/>
          <w:szCs w:val="24"/>
          <w:lang w:val="lv-LV"/>
        </w:rPr>
        <w:t xml:space="preserve"> ērtu</w:t>
      </w:r>
      <w:r w:rsidRPr="00E80426">
        <w:rPr>
          <w:rFonts w:ascii="Times New Roman" w:hAnsi="Times New Roman" w:cs="Times New Roman"/>
          <w:sz w:val="24"/>
          <w:szCs w:val="24"/>
          <w:lang w:val="lv-LV"/>
        </w:rPr>
        <w:t xml:space="preserve"> pieejamību</w:t>
      </w:r>
      <w:r w:rsidRPr="1F359E6E">
        <w:rPr>
          <w:rFonts w:ascii="Times New Roman" w:hAnsi="Times New Roman" w:cs="Times New Roman"/>
          <w:sz w:val="24"/>
          <w:szCs w:val="24"/>
          <w:lang w:val="lv-LV"/>
        </w:rPr>
        <w:t xml:space="preserve"> un saglabāšanu.</w:t>
      </w:r>
    </w:p>
    <w:p w14:paraId="1055ED33" w14:textId="77777777" w:rsidR="00B145FE" w:rsidRPr="00C3483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C3483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6"/>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pievienoto veidlapu</w:t>
      </w:r>
      <w:r w:rsidR="0009606C" w:rsidRPr="00C34838">
        <w:rPr>
          <w:rFonts w:ascii="Times New Roman" w:hAnsi="Times New Roman" w:cs="Times New Roman"/>
          <w:sz w:val="24"/>
          <w:szCs w:val="24"/>
          <w:lang w:val="lv-LV"/>
        </w:rPr>
        <w:t>.</w:t>
      </w:r>
    </w:p>
    <w:p w14:paraId="3113811B" w14:textId="51D0891B" w:rsidR="0009606C" w:rsidRPr="00C34838" w:rsidRDefault="0009606C"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Apliecinājums</w:t>
      </w:r>
      <w:r w:rsidR="0046314C" w:rsidRPr="00C34838">
        <w:rPr>
          <w:rFonts w:ascii="Times New Roman" w:hAnsi="Times New Roman" w:cs="Times New Roman"/>
          <w:sz w:val="24"/>
          <w:szCs w:val="24"/>
          <w:lang w:val="lv-LV"/>
        </w:rPr>
        <w:t xml:space="preserve"> </w:t>
      </w:r>
      <w:r w:rsidR="00B7507C" w:rsidRPr="00C34838">
        <w:rPr>
          <w:rFonts w:ascii="Times New Roman" w:hAnsi="Times New Roman" w:cs="Times New Roman"/>
          <w:sz w:val="24"/>
          <w:szCs w:val="24"/>
          <w:lang w:val="lv-LV"/>
        </w:rPr>
        <w:t>saskaņā ar nolikuma 3.3.</w:t>
      </w:r>
      <w:r w:rsidR="0046314C" w:rsidRPr="00C34838">
        <w:rPr>
          <w:rFonts w:ascii="Times New Roman" w:hAnsi="Times New Roman" w:cs="Times New Roman"/>
          <w:sz w:val="24"/>
          <w:szCs w:val="24"/>
          <w:lang w:val="lv-LV"/>
        </w:rPr>
        <w:t>3.</w:t>
      </w:r>
      <w:r w:rsidR="00B7507C" w:rsidRPr="00C34838">
        <w:rPr>
          <w:rFonts w:ascii="Times New Roman" w:hAnsi="Times New Roman" w:cs="Times New Roman"/>
          <w:sz w:val="24"/>
          <w:szCs w:val="24"/>
          <w:lang w:val="lv-LV"/>
        </w:rPr>
        <w:t>punkta prasībām</w:t>
      </w:r>
      <w:r w:rsidR="00BF160F" w:rsidRPr="00C34838">
        <w:rPr>
          <w:rFonts w:ascii="Times New Roman" w:hAnsi="Times New Roman" w:cs="Times New Roman"/>
          <w:sz w:val="24"/>
          <w:szCs w:val="24"/>
          <w:lang w:val="lv-LV"/>
        </w:rPr>
        <w:t xml:space="preserve">, tajā skaitā, kā tiks </w:t>
      </w:r>
      <w:r w:rsidR="00BF160F" w:rsidRPr="00075212">
        <w:rPr>
          <w:rFonts w:ascii="Times New Roman" w:hAnsi="Times New Roman" w:cs="Times New Roman"/>
          <w:sz w:val="24"/>
          <w:szCs w:val="24"/>
          <w:lang w:val="lv-LV"/>
        </w:rPr>
        <w:t>nodrošināta satura pieejamība komerciāl</w:t>
      </w:r>
      <w:r w:rsidR="000760AD" w:rsidRPr="00075212">
        <w:rPr>
          <w:rFonts w:ascii="Times New Roman" w:hAnsi="Times New Roman" w:cs="Times New Roman"/>
          <w:sz w:val="24"/>
          <w:szCs w:val="24"/>
          <w:lang w:val="lv-LV"/>
        </w:rPr>
        <w:t xml:space="preserve">o </w:t>
      </w:r>
      <w:r w:rsidR="00746B5C" w:rsidRPr="00075212">
        <w:rPr>
          <w:rFonts w:ascii="Times New Roman" w:hAnsi="Times New Roman" w:cs="Times New Roman"/>
          <w:sz w:val="24"/>
          <w:szCs w:val="24"/>
          <w:lang w:val="lv-LV"/>
        </w:rPr>
        <w:t>elektronisko plašsaziņas līdzekļu</w:t>
      </w:r>
      <w:r w:rsidR="000760AD" w:rsidRPr="00075212">
        <w:rPr>
          <w:rFonts w:ascii="Times New Roman" w:hAnsi="Times New Roman" w:cs="Times New Roman"/>
          <w:sz w:val="24"/>
          <w:szCs w:val="24"/>
          <w:lang w:val="lv-LV"/>
        </w:rPr>
        <w:t xml:space="preserve"> televīzijas programmās</w:t>
      </w:r>
      <w:r w:rsidR="00CC2C59" w:rsidRPr="00075212">
        <w:rPr>
          <w:rFonts w:ascii="Times New Roman" w:hAnsi="Times New Roman" w:cs="Times New Roman"/>
          <w:sz w:val="24"/>
          <w:szCs w:val="24"/>
          <w:lang w:val="lv-LV"/>
        </w:rPr>
        <w:t xml:space="preserve">, </w:t>
      </w:r>
      <w:r w:rsidR="00C61A6A" w:rsidRPr="00075212">
        <w:rPr>
          <w:rFonts w:ascii="Times New Roman" w:hAnsi="Times New Roman" w:cs="Times New Roman"/>
          <w:sz w:val="24"/>
          <w:szCs w:val="24"/>
          <w:lang w:val="lv-LV"/>
        </w:rPr>
        <w:t>iesniedzot noslēgto vienošanos apliecinātas kopijas;</w:t>
      </w:r>
    </w:p>
    <w:p w14:paraId="05B0484E" w14:textId="2D354D83" w:rsidR="002B588F" w:rsidRPr="00C34838"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576F0F96" w:rsidR="0021759C" w:rsidRDefault="00523792" w:rsidP="00A26076">
      <w:pPr>
        <w:numPr>
          <w:ilvl w:val="3"/>
          <w:numId w:val="6"/>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un </w:t>
      </w:r>
      <w:r w:rsidR="00D97DFD">
        <w:rPr>
          <w:rFonts w:ascii="Times New Roman" w:hAnsi="Times New Roman" w:cs="Times New Roman"/>
          <w:sz w:val="24"/>
          <w:szCs w:val="24"/>
          <w:lang w:val="lv-LV"/>
        </w:rPr>
        <w:t xml:space="preserve">konkrētiem </w:t>
      </w:r>
      <w:r w:rsidR="00933200" w:rsidRPr="00C34838">
        <w:rPr>
          <w:rFonts w:ascii="Times New Roman" w:hAnsi="Times New Roman" w:cs="Times New Roman"/>
          <w:sz w:val="24"/>
          <w:szCs w:val="24"/>
          <w:lang w:val="lv-LV"/>
        </w:rPr>
        <w:t>sabiedriskā pasūtījuma uzdevumiem</w:t>
      </w:r>
      <w:r>
        <w:rPr>
          <w:rFonts w:ascii="Times New Roman" w:hAnsi="Times New Roman" w:cs="Times New Roman"/>
          <w:sz w:val="24"/>
          <w:szCs w:val="24"/>
          <w:lang w:val="lv-LV"/>
        </w:rPr>
        <w:t xml:space="preserve">, </w:t>
      </w:r>
      <w:r w:rsidR="00F274AB">
        <w:rPr>
          <w:rFonts w:ascii="Times New Roman" w:hAnsi="Times New Roman" w:cs="Times New Roman"/>
          <w:sz w:val="24"/>
          <w:szCs w:val="24"/>
          <w:lang w:val="lv-LV"/>
        </w:rPr>
        <w:t xml:space="preserve">plānotā novadu un pilsētu aptveramība, </w:t>
      </w:r>
      <w:r w:rsidRPr="00A6304B">
        <w:rPr>
          <w:rFonts w:ascii="Times New Roman" w:hAnsi="Times New Roman" w:cs="Times New Roman"/>
          <w:sz w:val="24"/>
          <w:szCs w:val="24"/>
          <w:lang w:val="lv-LV"/>
        </w:rPr>
        <w:t>satura vienību skaits un prognozētais vienas satura vienības ilgums (ne mazāk kā)</w:t>
      </w:r>
      <w:r w:rsidR="008606CB" w:rsidRPr="00A6304B">
        <w:rPr>
          <w:rFonts w:ascii="Times New Roman" w:hAnsi="Times New Roman" w:cs="Times New Roman"/>
          <w:sz w:val="24"/>
          <w:szCs w:val="24"/>
          <w:lang w:val="lv-LV"/>
        </w:rPr>
        <w:t>;</w:t>
      </w:r>
    </w:p>
    <w:p w14:paraId="56D2909B" w14:textId="0E0E12A1" w:rsidR="00B145FE" w:rsidRPr="00F152CC" w:rsidRDefault="00C95647" w:rsidP="5F81CD54">
      <w:pPr>
        <w:numPr>
          <w:ilvl w:val="3"/>
          <w:numId w:val="6"/>
        </w:numPr>
        <w:ind w:left="2552" w:hanging="851"/>
        <w:jc w:val="both"/>
        <w:rPr>
          <w:rFonts w:ascii="Times New Roman" w:hAnsi="Times New Roman" w:cs="Times New Roman"/>
          <w:strike/>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 xml:space="preserve">praksts, kā tiks nodrošināta projekta ilgtspēja pēc tā īstenošanas un pilnveidota </w:t>
      </w:r>
      <w:r w:rsidR="7E48B1C8" w:rsidRPr="5F81CD54">
        <w:rPr>
          <w:rFonts w:ascii="Times New Roman" w:hAnsi="Times New Roman" w:cs="Times New Roman"/>
          <w:sz w:val="24"/>
          <w:szCs w:val="24"/>
          <w:lang w:val="lv-LV"/>
        </w:rPr>
        <w:t>medija profesionālā kvalitāte</w:t>
      </w:r>
      <w:r w:rsidR="00F274AB">
        <w:rPr>
          <w:rFonts w:ascii="Times New Roman" w:hAnsi="Times New Roman" w:cs="Times New Roman"/>
          <w:sz w:val="24"/>
          <w:szCs w:val="24"/>
          <w:lang w:val="lv-LV"/>
        </w:rPr>
        <w:t>;</w:t>
      </w:r>
    </w:p>
    <w:p w14:paraId="08BA07B4" w14:textId="160DE3BF" w:rsidR="00BB7ADE"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Pretendenta atbilstību Konkursa nolikuma 3.3.1. apakšpunkta prasībām;</w:t>
      </w:r>
    </w:p>
    <w:p w14:paraId="71BCF409" w14:textId="58CDD7E5" w:rsidR="008606C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pliecinājums, ka uz Pretendentu neattiecas Konkursa nolikuma 3.3.</w:t>
      </w:r>
      <w:r w:rsidR="00722776">
        <w:rPr>
          <w:rFonts w:ascii="Times New Roman" w:hAnsi="Times New Roman" w:cs="Times New Roman"/>
          <w:sz w:val="24"/>
          <w:szCs w:val="24"/>
          <w:lang w:val="lv-LV"/>
        </w:rPr>
        <w:t>4</w:t>
      </w:r>
      <w:r w:rsidR="008606CB" w:rsidRPr="5F81CD54">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F662EE" w:rsidRPr="5F81CD54">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v</w:t>
      </w:r>
      <w:r w:rsidR="00BB7ADE" w:rsidRPr="5F81CD54">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00BB7ADE" w:rsidRPr="5F81CD54">
        <w:rPr>
          <w:rFonts w:ascii="Times New Roman" w:hAnsi="Times New Roman" w:cs="Times New Roman"/>
          <w:i/>
          <w:iCs/>
          <w:sz w:val="24"/>
          <w:szCs w:val="24"/>
          <w:lang w:val="lv-LV"/>
        </w:rPr>
        <w:t>euro</w:t>
      </w:r>
      <w:proofErr w:type="spellEnd"/>
      <w:r w:rsidR="00BB7ADE" w:rsidRPr="5F81CD54">
        <w:rPr>
          <w:rFonts w:ascii="Times New Roman" w:hAnsi="Times New Roman" w:cs="Times New Roman"/>
          <w:sz w:val="24"/>
          <w:szCs w:val="24"/>
          <w:lang w:val="lv-LV"/>
        </w:rPr>
        <w:t>;</w:t>
      </w:r>
    </w:p>
    <w:p w14:paraId="0ABC1FAB" w14:textId="3F2EA709" w:rsidR="00245178" w:rsidRPr="00C34838" w:rsidRDefault="00C95647"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elektroniskā plašsaziņas līdzekļa ētikas kodeksa esamību (</w:t>
      </w:r>
      <w:r w:rsidR="0033525C" w:rsidRPr="5F81CD54">
        <w:rPr>
          <w:rFonts w:ascii="Times New Roman" w:hAnsi="Times New Roman" w:cs="Times New Roman"/>
          <w:sz w:val="24"/>
          <w:szCs w:val="24"/>
          <w:lang w:val="lv-LV"/>
        </w:rPr>
        <w:t>saite uz tīmekļvietni, kurā pieejams projekta iesniedzēja ētikas kodekss vai ētikas kodeksa kopija)</w:t>
      </w:r>
      <w:r w:rsidR="00652D67" w:rsidRPr="5F81CD54">
        <w:rPr>
          <w:rFonts w:ascii="Times New Roman" w:hAnsi="Times New Roman" w:cs="Times New Roman"/>
          <w:sz w:val="24"/>
          <w:szCs w:val="24"/>
          <w:lang w:val="lv-LV"/>
        </w:rPr>
        <w:t xml:space="preserve"> </w:t>
      </w:r>
      <w:r w:rsidR="00BB7ADE" w:rsidRPr="5F81CD54">
        <w:rPr>
          <w:rFonts w:ascii="Times New Roman" w:hAnsi="Times New Roman" w:cs="Times New Roman"/>
          <w:sz w:val="24"/>
          <w:szCs w:val="24"/>
          <w:lang w:val="lv-LV"/>
        </w:rPr>
        <w:t>un/vai apliecinājums par elektroniskā plašsaziņas līdzekļa pievienošanos biedrības "Latvijas Mediju ētikas padome" ētikas kodeksam;</w:t>
      </w:r>
    </w:p>
    <w:p w14:paraId="1EE009CB" w14:textId="534B09BD" w:rsidR="000901EB" w:rsidRPr="00E80426" w:rsidRDefault="00245178" w:rsidP="000901EB">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informācija</w:t>
      </w:r>
      <w:r w:rsidRPr="00C769B1">
        <w:rPr>
          <w:rFonts w:ascii="Times New Roman" w:hAnsi="Times New Roman" w:cs="Times New Roman"/>
          <w:sz w:val="24"/>
          <w:szCs w:val="24"/>
          <w:lang w:val="lv-LV"/>
        </w:rPr>
        <w:t xml:space="preserve">, </w:t>
      </w:r>
      <w:r w:rsidRPr="00E80426">
        <w:rPr>
          <w:rFonts w:ascii="Times New Roman" w:hAnsi="Times New Roman" w:cs="Times New Roman"/>
          <w:sz w:val="24"/>
          <w:szCs w:val="24"/>
          <w:lang w:val="lv-LV"/>
        </w:rPr>
        <w:t xml:space="preserve">kā </w:t>
      </w:r>
      <w:r w:rsidR="00C769B1" w:rsidRPr="00E80426">
        <w:rPr>
          <w:rFonts w:ascii="Times New Roman" w:hAnsi="Times New Roman" w:cs="Times New Roman"/>
          <w:sz w:val="24"/>
          <w:szCs w:val="24"/>
          <w:lang w:val="lv-LV"/>
        </w:rPr>
        <w:t>P</w:t>
      </w:r>
      <w:r w:rsidRPr="00E80426">
        <w:rPr>
          <w:rFonts w:ascii="Times New Roman" w:hAnsi="Times New Roman" w:cs="Times New Roman"/>
          <w:sz w:val="24"/>
          <w:szCs w:val="24"/>
          <w:lang w:val="lv-LV"/>
        </w:rPr>
        <w:t xml:space="preserve">retendents nodrošina </w:t>
      </w:r>
      <w:proofErr w:type="spellStart"/>
      <w:r w:rsidRPr="00E80426">
        <w:rPr>
          <w:rFonts w:ascii="Times New Roman" w:hAnsi="Times New Roman" w:cs="Times New Roman"/>
          <w:sz w:val="24"/>
          <w:szCs w:val="24"/>
          <w:lang w:val="lv-LV"/>
        </w:rPr>
        <w:t>žurnālisti</w:t>
      </w:r>
      <w:r w:rsidR="00DD60A8" w:rsidRPr="00E80426">
        <w:rPr>
          <w:rFonts w:ascii="Times New Roman" w:hAnsi="Times New Roman" w:cs="Times New Roman"/>
          <w:sz w:val="24"/>
          <w:szCs w:val="24"/>
          <w:lang w:val="lv-LV"/>
        </w:rPr>
        <w:t>s</w:t>
      </w:r>
      <w:r w:rsidRPr="00E80426">
        <w:rPr>
          <w:rFonts w:ascii="Times New Roman" w:hAnsi="Times New Roman" w:cs="Times New Roman"/>
          <w:sz w:val="24"/>
          <w:szCs w:val="24"/>
          <w:lang w:val="lv-LV"/>
        </w:rPr>
        <w:t>kās</w:t>
      </w:r>
      <w:proofErr w:type="spellEnd"/>
      <w:r w:rsidRPr="00E80426">
        <w:rPr>
          <w:rFonts w:ascii="Times New Roman" w:hAnsi="Times New Roman" w:cs="Times New Roman"/>
          <w:sz w:val="24"/>
          <w:szCs w:val="24"/>
          <w:lang w:val="lv-LV"/>
        </w:rPr>
        <w:t xml:space="preserve"> profesionalitātes ievērošanu savā darbībā;</w:t>
      </w:r>
    </w:p>
    <w:p w14:paraId="6F7A8156" w14:textId="7FFAC85E" w:rsidR="000901EB" w:rsidRPr="00E80426" w:rsidRDefault="000901EB" w:rsidP="000901EB">
      <w:pPr>
        <w:numPr>
          <w:ilvl w:val="3"/>
          <w:numId w:val="6"/>
        </w:numPr>
        <w:ind w:left="2552" w:hanging="851"/>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 xml:space="preserve">informācija, vai </w:t>
      </w:r>
      <w:r w:rsidR="00C769B1" w:rsidRPr="00E80426">
        <w:rPr>
          <w:rFonts w:ascii="Times New Roman" w:hAnsi="Times New Roman" w:cs="Times New Roman"/>
          <w:sz w:val="24"/>
          <w:szCs w:val="24"/>
          <w:lang w:val="lv-LV"/>
        </w:rPr>
        <w:t>Pretendents nodrošinās</w:t>
      </w:r>
      <w:r w:rsidRPr="00E80426">
        <w:rPr>
          <w:rFonts w:ascii="Times New Roman" w:hAnsi="Times New Roman" w:cs="Times New Roman"/>
          <w:sz w:val="24"/>
          <w:szCs w:val="24"/>
          <w:lang w:val="lv-LV"/>
        </w:rPr>
        <w:t xml:space="preserve"> projekta ieraksta subtitrus vai surdotulkojumu kādā no platformām;</w:t>
      </w:r>
    </w:p>
    <w:p w14:paraId="1DFEDE7C" w14:textId="69B2ECE5" w:rsidR="00E066E2" w:rsidRPr="00E80426" w:rsidRDefault="00C95647" w:rsidP="00A26076">
      <w:pPr>
        <w:numPr>
          <w:ilvl w:val="3"/>
          <w:numId w:val="6"/>
        </w:numPr>
        <w:ind w:left="2552" w:hanging="851"/>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m</w:t>
      </w:r>
      <w:r w:rsidR="00502938" w:rsidRPr="00E80426">
        <w:rPr>
          <w:rFonts w:ascii="Times New Roman" w:hAnsi="Times New Roman" w:cs="Times New Roman"/>
          <w:sz w:val="24"/>
          <w:szCs w:val="24"/>
          <w:lang w:val="lv-LV"/>
        </w:rPr>
        <w:t>aksimālās auditorijas sasniegšanas koncepcija, ietverot</w:t>
      </w:r>
      <w:r w:rsidR="50782600" w:rsidRPr="00E80426">
        <w:rPr>
          <w:rFonts w:ascii="Times New Roman" w:hAnsi="Times New Roman" w:cs="Times New Roman"/>
          <w:sz w:val="24"/>
          <w:szCs w:val="24"/>
          <w:lang w:val="lv-LV"/>
        </w:rPr>
        <w:t>:</w:t>
      </w:r>
      <w:r w:rsidR="00E066E2" w:rsidRPr="00E80426">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a)</w:t>
      </w:r>
      <w:r w:rsidR="00AF0585" w:rsidRPr="00E80426">
        <w:rPr>
          <w:rFonts w:ascii="Times New Roman" w:hAnsi="Times New Roman" w:cs="Times New Roman"/>
          <w:sz w:val="24"/>
          <w:szCs w:val="24"/>
          <w:lang w:val="lv-LV"/>
        </w:rPr>
        <w:t> </w:t>
      </w:r>
      <w:r w:rsidR="00502938" w:rsidRPr="00E80426">
        <w:rPr>
          <w:rFonts w:ascii="Times New Roman" w:hAnsi="Times New Roman" w:cs="Times New Roman"/>
          <w:sz w:val="24"/>
          <w:szCs w:val="24"/>
          <w:lang w:val="lv-LV"/>
        </w:rPr>
        <w:t>apraides platformas un citus</w:t>
      </w:r>
      <w:r w:rsidR="00502938" w:rsidRPr="00C34838">
        <w:rPr>
          <w:rFonts w:ascii="Times New Roman" w:hAnsi="Times New Roman" w:cs="Times New Roman"/>
          <w:sz w:val="24"/>
          <w:szCs w:val="24"/>
          <w:lang w:val="lv-LV"/>
        </w:rPr>
        <w:t xml:space="preserve"> auditorijas sasniegšanas veidus </w:t>
      </w:r>
      <w:proofErr w:type="spellStart"/>
      <w:r w:rsidR="00502938" w:rsidRPr="00C34838">
        <w:rPr>
          <w:rFonts w:ascii="Times New Roman" w:hAnsi="Times New Roman" w:cs="Times New Roman"/>
          <w:sz w:val="24"/>
          <w:szCs w:val="24"/>
          <w:lang w:val="lv-LV"/>
        </w:rPr>
        <w:t>daudzplatformu</w:t>
      </w:r>
      <w:proofErr w:type="spellEnd"/>
      <w:r w:rsidR="00502938" w:rsidRPr="00C34838">
        <w:rPr>
          <w:rFonts w:ascii="Times New Roman" w:hAnsi="Times New Roman" w:cs="Times New Roman"/>
          <w:sz w:val="24"/>
          <w:szCs w:val="24"/>
          <w:lang w:val="lv-LV"/>
        </w:rPr>
        <w:t xml:space="preserve">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72328F50" w:rsidR="00604B1D" w:rsidRPr="00E1229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29B4AB35" w:rsidRPr="5F81CD54">
        <w:rPr>
          <w:rFonts w:ascii="Times New Roman" w:hAnsi="Times New Roman" w:cs="Times New Roman"/>
          <w:sz w:val="24"/>
          <w:szCs w:val="24"/>
          <w:lang w:val="lv-LV"/>
        </w:rPr>
        <w:t xml:space="preserve">asākumi sabiedriskā pasūtījuma </w:t>
      </w:r>
      <w:r w:rsidR="00C4001A">
        <w:rPr>
          <w:rFonts w:ascii="Times New Roman" w:hAnsi="Times New Roman" w:cs="Times New Roman"/>
          <w:sz w:val="24"/>
          <w:szCs w:val="24"/>
          <w:lang w:val="lv-LV"/>
        </w:rPr>
        <w:t>satura vienī</w:t>
      </w:r>
      <w:r w:rsidR="00DD60A8">
        <w:rPr>
          <w:rFonts w:ascii="Times New Roman" w:hAnsi="Times New Roman" w:cs="Times New Roman"/>
          <w:sz w:val="24"/>
          <w:szCs w:val="24"/>
          <w:lang w:val="lv-LV"/>
        </w:rPr>
        <w:t>b</w:t>
      </w:r>
      <w:r w:rsidR="00C4001A">
        <w:rPr>
          <w:rFonts w:ascii="Times New Roman" w:hAnsi="Times New Roman" w:cs="Times New Roman"/>
          <w:sz w:val="24"/>
          <w:szCs w:val="24"/>
          <w:lang w:val="lv-LV"/>
        </w:rPr>
        <w:t>u</w:t>
      </w:r>
      <w:r w:rsidR="29B4AB35" w:rsidRPr="5F81CD54">
        <w:rPr>
          <w:rFonts w:ascii="Times New Roman" w:hAnsi="Times New Roman" w:cs="Times New Roman"/>
          <w:sz w:val="24"/>
          <w:szCs w:val="24"/>
          <w:lang w:val="lv-LV"/>
        </w:rPr>
        <w:t xml:space="preserve"> publiskas pieejamības un saglabāšanas nodrošināšanai, piemēram, arhīvā, </w:t>
      </w:r>
      <w:r w:rsidR="29B4AB35" w:rsidRPr="00E1229B">
        <w:rPr>
          <w:rFonts w:ascii="Times New Roman" w:hAnsi="Times New Roman" w:cs="Times New Roman"/>
          <w:sz w:val="24"/>
          <w:szCs w:val="24"/>
          <w:lang w:val="lv-LV"/>
        </w:rPr>
        <w:t>interneta vietnē</w:t>
      </w:r>
      <w:r w:rsidR="1CE87B01" w:rsidRPr="00E1229B">
        <w:rPr>
          <w:rFonts w:ascii="Times New Roman" w:hAnsi="Times New Roman" w:cs="Times New Roman"/>
          <w:sz w:val="24"/>
          <w:szCs w:val="24"/>
          <w:lang w:val="lv-LV"/>
        </w:rPr>
        <w:t>, t.sk. sociāl</w:t>
      </w:r>
      <w:r w:rsidR="36861D52" w:rsidRPr="00E1229B">
        <w:rPr>
          <w:rFonts w:ascii="Times New Roman" w:hAnsi="Times New Roman" w:cs="Times New Roman"/>
          <w:sz w:val="24"/>
          <w:szCs w:val="24"/>
          <w:lang w:val="lv-LV"/>
        </w:rPr>
        <w:t>ajos medijos;</w:t>
      </w:r>
    </w:p>
    <w:p w14:paraId="5AA1F76C" w14:textId="64DE4835" w:rsidR="00F320FC" w:rsidRPr="00E1229B" w:rsidRDefault="00C95647" w:rsidP="00A26076">
      <w:pPr>
        <w:numPr>
          <w:ilvl w:val="3"/>
          <w:numId w:val="6"/>
        </w:numPr>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w:t>
      </w:r>
      <w:r w:rsidR="00F320FC" w:rsidRPr="00E1229B">
        <w:rPr>
          <w:rFonts w:ascii="Times New Roman" w:hAnsi="Times New Roman" w:cs="Times New Roman"/>
          <w:sz w:val="24"/>
          <w:szCs w:val="24"/>
          <w:lang w:val="lv-LV"/>
        </w:rPr>
        <w:t>nformācija par atgriezeniskās saites veidošanas pasākumiem</w:t>
      </w:r>
      <w:r w:rsidR="00F152CC">
        <w:rPr>
          <w:rFonts w:ascii="Times New Roman" w:hAnsi="Times New Roman" w:cs="Times New Roman"/>
          <w:sz w:val="24"/>
          <w:szCs w:val="24"/>
          <w:lang w:val="lv-LV"/>
        </w:rPr>
        <w:t xml:space="preserve">, </w:t>
      </w:r>
      <w:r w:rsidR="00F152CC" w:rsidRPr="005C720F">
        <w:rPr>
          <w:rFonts w:ascii="Times New Roman" w:hAnsi="Times New Roman" w:cs="Times New Roman"/>
          <w:sz w:val="24"/>
          <w:szCs w:val="24"/>
          <w:lang w:val="lv-LV"/>
        </w:rPr>
        <w:t xml:space="preserve">kā </w:t>
      </w:r>
      <w:r w:rsidR="00F274AB">
        <w:rPr>
          <w:rFonts w:ascii="Times New Roman" w:hAnsi="Times New Roman" w:cs="Times New Roman"/>
          <w:sz w:val="24"/>
          <w:szCs w:val="24"/>
          <w:lang w:val="lv-LV"/>
        </w:rPr>
        <w:t xml:space="preserve">projekta īstenošanā un </w:t>
      </w:r>
      <w:r w:rsidR="00F152CC" w:rsidRPr="005C720F">
        <w:rPr>
          <w:rFonts w:ascii="Times New Roman" w:hAnsi="Times New Roman" w:cs="Times New Roman"/>
          <w:sz w:val="24"/>
          <w:szCs w:val="24"/>
          <w:lang w:val="lv-LV"/>
        </w:rPr>
        <w:t>satura veidošanā paredzēts iesaistīt auditoriju</w:t>
      </w:r>
      <w:r w:rsidR="00F320FC" w:rsidRPr="005C720F">
        <w:rPr>
          <w:rFonts w:ascii="Times New Roman" w:hAnsi="Times New Roman" w:cs="Times New Roman"/>
          <w:sz w:val="24"/>
          <w:szCs w:val="24"/>
          <w:lang w:val="lv-LV"/>
        </w:rPr>
        <w:t>;</w:t>
      </w:r>
    </w:p>
    <w:p w14:paraId="4EAED788" w14:textId="77777777"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izplatīšanas platformām - TV, radio, interneta vietnes u.c., to auditorija;</w:t>
      </w:r>
    </w:p>
    <w:p w14:paraId="248F5606" w14:textId="4280F8CA"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sasniedzamību sociālajos medijos, to sekotāju skaits;</w:t>
      </w:r>
    </w:p>
    <w:p w14:paraId="5AD74B35" w14:textId="4DDE4EB9" w:rsidR="000A75AD"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35285A" w:rsidRPr="5F81CD54">
        <w:rPr>
          <w:rFonts w:ascii="Times New Roman" w:hAnsi="Times New Roman" w:cs="Times New Roman"/>
          <w:sz w:val="24"/>
          <w:szCs w:val="24"/>
          <w:lang w:val="lv-LV"/>
        </w:rPr>
        <w:t>rojektā iesaistīt</w:t>
      </w:r>
      <w:r w:rsidR="757071BC" w:rsidRPr="5F81CD54">
        <w:rPr>
          <w:rFonts w:ascii="Times New Roman" w:hAnsi="Times New Roman" w:cs="Times New Roman"/>
          <w:sz w:val="24"/>
          <w:szCs w:val="24"/>
          <w:lang w:val="lv-LV"/>
        </w:rPr>
        <w:t xml:space="preserve">o </w:t>
      </w:r>
      <w:r w:rsidR="4075A16A" w:rsidRPr="5F81CD54">
        <w:rPr>
          <w:rFonts w:ascii="Times New Roman" w:hAnsi="Times New Roman" w:cs="Times New Roman"/>
          <w:sz w:val="24"/>
          <w:szCs w:val="24"/>
          <w:lang w:val="lv-LV"/>
        </w:rPr>
        <w:t>satura veidotāju</w:t>
      </w:r>
      <w:r w:rsidR="0035285A" w:rsidRPr="5F81CD54">
        <w:rPr>
          <w:rFonts w:ascii="Times New Roman" w:hAnsi="Times New Roman" w:cs="Times New Roman"/>
          <w:sz w:val="24"/>
          <w:szCs w:val="24"/>
          <w:lang w:val="lv-LV"/>
        </w:rPr>
        <w:t xml:space="preserve"> pieredze</w:t>
      </w:r>
      <w:r w:rsidR="7AD5C0B2" w:rsidRPr="5F81CD54">
        <w:rPr>
          <w:rFonts w:ascii="Times New Roman" w:hAnsi="Times New Roman" w:cs="Times New Roman"/>
          <w:sz w:val="24"/>
          <w:szCs w:val="24"/>
          <w:lang w:val="lv-LV"/>
        </w:rPr>
        <w:t>s</w:t>
      </w:r>
      <w:r w:rsidR="0035285A" w:rsidRPr="5F81CD54">
        <w:rPr>
          <w:rFonts w:ascii="Times New Roman" w:hAnsi="Times New Roman" w:cs="Times New Roman"/>
          <w:sz w:val="24"/>
          <w:szCs w:val="24"/>
          <w:lang w:val="lv-LV"/>
        </w:rPr>
        <w:t xml:space="preserve"> un profesionālās kompetences apraksts</w:t>
      </w:r>
      <w:r w:rsidR="10FE29AC" w:rsidRPr="5F81CD54">
        <w:rPr>
          <w:rFonts w:ascii="Times New Roman" w:hAnsi="Times New Roman" w:cs="Times New Roman"/>
          <w:sz w:val="24"/>
          <w:szCs w:val="24"/>
          <w:lang w:val="lv-LV"/>
        </w:rPr>
        <w:t xml:space="preserve"> </w:t>
      </w:r>
      <w:r w:rsidR="3924B258" w:rsidRPr="5F81CD54">
        <w:rPr>
          <w:rFonts w:ascii="Times New Roman" w:hAnsi="Times New Roman" w:cs="Times New Roman"/>
          <w:sz w:val="24"/>
          <w:szCs w:val="24"/>
          <w:lang w:val="lv-LV"/>
        </w:rPr>
        <w:t>(</w:t>
      </w:r>
      <w:r w:rsidR="51A1D4E2" w:rsidRPr="5F81CD54">
        <w:rPr>
          <w:rFonts w:ascii="Times New Roman" w:hAnsi="Times New Roman" w:cs="Times New Roman"/>
          <w:sz w:val="24"/>
          <w:szCs w:val="24"/>
          <w:lang w:val="lv-LV"/>
        </w:rPr>
        <w:t>CV</w:t>
      </w:r>
      <w:r w:rsidR="3924B258" w:rsidRPr="5F81CD54">
        <w:rPr>
          <w:rFonts w:ascii="Times New Roman" w:hAnsi="Times New Roman" w:cs="Times New Roman"/>
          <w:sz w:val="24"/>
          <w:szCs w:val="24"/>
          <w:lang w:val="lv-LV"/>
        </w:rPr>
        <w:t>)</w:t>
      </w:r>
      <w:r w:rsidR="0035285A" w:rsidRPr="5F81CD54">
        <w:rPr>
          <w:rFonts w:ascii="Times New Roman" w:hAnsi="Times New Roman" w:cs="Times New Roman"/>
          <w:sz w:val="24"/>
          <w:szCs w:val="24"/>
          <w:lang w:val="lv-LV"/>
        </w:rPr>
        <w:t>;</w:t>
      </w:r>
    </w:p>
    <w:p w14:paraId="4A384A2A" w14:textId="36624183" w:rsidR="004A601F"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w:t>
      </w:r>
      <w:r w:rsidR="0024411B" w:rsidRPr="5F81CD54">
        <w:rPr>
          <w:rFonts w:ascii="Times New Roman" w:hAnsi="Times New Roman" w:cs="Times New Roman"/>
          <w:sz w:val="24"/>
          <w:szCs w:val="24"/>
          <w:lang w:val="lv-LV"/>
        </w:rPr>
        <w:t>etalizēts plānotais piešķirtā finansējuma izlietošanas apraksts (tāme)</w:t>
      </w:r>
      <w:r w:rsidR="004A601F" w:rsidRPr="5F81CD54">
        <w:rPr>
          <w:rFonts w:ascii="Times New Roman" w:hAnsi="Times New Roman" w:cs="Times New Roman"/>
          <w:sz w:val="24"/>
          <w:szCs w:val="24"/>
          <w:lang w:val="lv-LV"/>
        </w:rPr>
        <w:t xml:space="preserve">, izmantojot šī nolikuma </w:t>
      </w:r>
      <w:r w:rsidR="00870A73">
        <w:rPr>
          <w:rFonts w:ascii="Times New Roman" w:hAnsi="Times New Roman" w:cs="Times New Roman"/>
          <w:sz w:val="24"/>
          <w:szCs w:val="24"/>
          <w:lang w:val="lv-LV"/>
        </w:rPr>
        <w:t>2</w:t>
      </w:r>
      <w:r w:rsidR="004A601F" w:rsidRPr="5F81CD54">
        <w:rPr>
          <w:rFonts w:ascii="Times New Roman" w:hAnsi="Times New Roman" w:cs="Times New Roman"/>
          <w:sz w:val="24"/>
          <w:szCs w:val="24"/>
          <w:lang w:val="lv-LV"/>
        </w:rPr>
        <w:t>.pielik</w:t>
      </w:r>
      <w:r w:rsidR="007F2B61" w:rsidRPr="5F81CD54">
        <w:rPr>
          <w:rFonts w:ascii="Times New Roman" w:hAnsi="Times New Roman" w:cs="Times New Roman"/>
          <w:sz w:val="24"/>
          <w:szCs w:val="24"/>
          <w:lang w:val="lv-LV"/>
        </w:rPr>
        <w:t>um</w:t>
      </w:r>
      <w:r w:rsidR="004A601F" w:rsidRPr="5F81CD54">
        <w:rPr>
          <w:rFonts w:ascii="Times New Roman" w:hAnsi="Times New Roman" w:cs="Times New Roman"/>
          <w:sz w:val="24"/>
          <w:szCs w:val="24"/>
          <w:lang w:val="lv-LV"/>
        </w:rPr>
        <w:t>ā pievienoto veidlapas paraugu</w:t>
      </w:r>
      <w:r w:rsidR="0002752A" w:rsidRPr="5F81CD54">
        <w:rPr>
          <w:rFonts w:ascii="Times New Roman" w:hAnsi="Times New Roman" w:cs="Times New Roman"/>
          <w:sz w:val="24"/>
          <w:szCs w:val="24"/>
          <w:lang w:val="lv-LV"/>
        </w:rPr>
        <w:t>.</w:t>
      </w:r>
      <w:r w:rsidR="00D15379" w:rsidRPr="5F81CD54">
        <w:rPr>
          <w:rFonts w:ascii="Times New Roman" w:hAnsi="Times New Roman" w:cs="Times New Roman"/>
          <w:sz w:val="24"/>
          <w:szCs w:val="24"/>
          <w:lang w:val="lv-LV"/>
        </w:rPr>
        <w:t xml:space="preserve"> </w:t>
      </w:r>
      <w:r w:rsidR="0002752A" w:rsidRPr="5F81CD54">
        <w:rPr>
          <w:rFonts w:ascii="Times New Roman" w:hAnsi="Times New Roman" w:cs="Times New Roman"/>
          <w:sz w:val="24"/>
          <w:szCs w:val="24"/>
          <w:lang w:val="lv-LV"/>
        </w:rPr>
        <w:t>Tāmē iekļaujamas visu darbinieku atalgojuma (darba līgumi) izmaksas projekta īstenošanas laikā;</w:t>
      </w:r>
    </w:p>
    <w:p w14:paraId="04D40A80" w14:textId="49518625" w:rsidR="00604B1D" w:rsidRPr="00494B27"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29B4AB35" w:rsidRPr="5F81CD54">
        <w:rPr>
          <w:rFonts w:ascii="Times New Roman" w:hAnsi="Times New Roman" w:cs="Times New Roman"/>
          <w:sz w:val="24"/>
          <w:szCs w:val="24"/>
          <w:lang w:val="lv-LV"/>
        </w:rPr>
        <w:t xml:space="preserve">pliecinājums, </w:t>
      </w:r>
      <w:r w:rsidR="29B4AB35" w:rsidRPr="00BC0492">
        <w:rPr>
          <w:rFonts w:ascii="Times New Roman" w:hAnsi="Times New Roman" w:cs="Times New Roman"/>
          <w:sz w:val="24"/>
          <w:szCs w:val="24"/>
          <w:lang w:val="lv-LV"/>
        </w:rPr>
        <w:t xml:space="preserve">ka </w:t>
      </w:r>
      <w:r w:rsidR="5140C6E1" w:rsidRPr="00075212">
        <w:rPr>
          <w:rFonts w:ascii="Times New Roman" w:hAnsi="Times New Roman" w:cs="Times New Roman"/>
          <w:sz w:val="24"/>
          <w:szCs w:val="24"/>
          <w:lang w:val="lv-LV"/>
        </w:rPr>
        <w:t>5</w:t>
      </w:r>
      <w:r w:rsidR="3FCCE55C" w:rsidRPr="00075212">
        <w:rPr>
          <w:rFonts w:ascii="Times New Roman" w:hAnsi="Times New Roman" w:cs="Times New Roman"/>
          <w:sz w:val="24"/>
          <w:szCs w:val="24"/>
          <w:lang w:val="lv-LV"/>
        </w:rPr>
        <w:t>0</w:t>
      </w:r>
      <w:r w:rsidR="00075212">
        <w:rPr>
          <w:rFonts w:ascii="Times New Roman" w:hAnsi="Times New Roman" w:cs="Times New Roman"/>
          <w:sz w:val="24"/>
          <w:szCs w:val="24"/>
          <w:lang w:val="lv-LV"/>
        </w:rPr>
        <w:t> </w:t>
      </w:r>
      <w:r w:rsidR="3FCCE55C" w:rsidRPr="00075212">
        <w:rPr>
          <w:rFonts w:ascii="Times New Roman" w:hAnsi="Times New Roman" w:cs="Times New Roman"/>
          <w:sz w:val="24"/>
          <w:szCs w:val="24"/>
          <w:lang w:val="lv-LV"/>
        </w:rPr>
        <w:t>%</w:t>
      </w:r>
      <w:r w:rsidR="3FCCE55C" w:rsidRPr="00BC0492">
        <w:rPr>
          <w:rFonts w:ascii="Times New Roman" w:hAnsi="Times New Roman" w:cs="Times New Roman"/>
          <w:sz w:val="24"/>
          <w:szCs w:val="24"/>
          <w:lang w:val="lv-LV"/>
        </w:rPr>
        <w:t xml:space="preserve"> </w:t>
      </w:r>
      <w:r w:rsidR="29B4AB35" w:rsidRPr="5F81CD54">
        <w:rPr>
          <w:rFonts w:ascii="Times New Roman" w:hAnsi="Times New Roman" w:cs="Times New Roman"/>
          <w:sz w:val="24"/>
          <w:szCs w:val="24"/>
          <w:lang w:val="lv-LV"/>
        </w:rPr>
        <w:t xml:space="preserve">no projekta finansējuma paredzēts </w:t>
      </w:r>
      <w:r w:rsidR="00CA2F9B" w:rsidRPr="5F81CD54">
        <w:rPr>
          <w:rFonts w:ascii="Times New Roman" w:hAnsi="Times New Roman" w:cs="Times New Roman"/>
          <w:sz w:val="24"/>
          <w:szCs w:val="24"/>
          <w:lang w:val="lv-LV"/>
        </w:rPr>
        <w:t>satura veidošanā iesaistītā personāla atalgojumam;</w:t>
      </w:r>
    </w:p>
    <w:p w14:paraId="7A7EA51C" w14:textId="595A035F" w:rsidR="006E10EC" w:rsidRPr="00DB097E" w:rsidRDefault="00FA3898" w:rsidP="00604B1D">
      <w:pPr>
        <w:numPr>
          <w:ilvl w:val="3"/>
          <w:numId w:val="6"/>
        </w:numPr>
        <w:ind w:left="2552" w:hanging="851"/>
        <w:jc w:val="both"/>
        <w:rPr>
          <w:rFonts w:ascii="Times New Roman" w:hAnsi="Times New Roman" w:cs="Times New Roman"/>
          <w:sz w:val="24"/>
          <w:szCs w:val="24"/>
          <w:lang w:val="lv-LV"/>
        </w:rPr>
      </w:pPr>
      <w:r w:rsidRPr="00DB097E">
        <w:rPr>
          <w:rFonts w:ascii="Times New Roman" w:hAnsi="Times New Roman" w:cs="Times New Roman"/>
          <w:sz w:val="24"/>
          <w:szCs w:val="24"/>
          <w:lang w:val="lv-LV"/>
        </w:rPr>
        <w:t xml:space="preserve"> </w:t>
      </w:r>
      <w:r w:rsidR="00DB097E" w:rsidRPr="00DB097E">
        <w:rPr>
          <w:rFonts w:ascii="Times New Roman" w:hAnsi="Times New Roman" w:cs="Times New Roman"/>
          <w:sz w:val="24"/>
          <w:szCs w:val="24"/>
          <w:lang w:val="lv-LV"/>
        </w:rPr>
        <w:t xml:space="preserve">tāmē iekļauto </w:t>
      </w:r>
      <w:r w:rsidRPr="00DB097E">
        <w:rPr>
          <w:rFonts w:ascii="Times New Roman" w:hAnsi="Times New Roman" w:cs="Times New Roman"/>
          <w:sz w:val="24"/>
          <w:szCs w:val="24"/>
          <w:lang w:val="lv-LV"/>
        </w:rPr>
        <w:t>izmaksu</w:t>
      </w:r>
      <w:r w:rsidR="001F776E" w:rsidRPr="00DB097E">
        <w:rPr>
          <w:rFonts w:ascii="Times New Roman" w:hAnsi="Times New Roman" w:cs="Times New Roman"/>
          <w:sz w:val="24"/>
          <w:szCs w:val="24"/>
          <w:lang w:val="lv-LV"/>
        </w:rPr>
        <w:t xml:space="preserve"> posteņu skaidrojums, norādot </w:t>
      </w:r>
      <w:r w:rsidR="00523792">
        <w:rPr>
          <w:rFonts w:ascii="Times New Roman" w:hAnsi="Times New Roman" w:cs="Times New Roman"/>
          <w:sz w:val="24"/>
          <w:szCs w:val="24"/>
          <w:lang w:val="lv-LV"/>
        </w:rPr>
        <w:t>satura veidotāju pienākumu aprakstu;</w:t>
      </w:r>
    </w:p>
    <w:p w14:paraId="4665063D" w14:textId="4B6B1A45" w:rsidR="4EA1B6C9" w:rsidRPr="00C34838" w:rsidRDefault="00F2292F" w:rsidP="003A48FF">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21759C" w:rsidRPr="5F81CD54">
        <w:rPr>
          <w:rFonts w:ascii="Times New Roman" w:hAnsi="Times New Roman" w:cs="Times New Roman"/>
          <w:sz w:val="24"/>
          <w:szCs w:val="24"/>
          <w:lang w:val="lv-LV"/>
        </w:rPr>
        <w:t>2019</w:t>
      </w:r>
      <w:r w:rsidR="0024411B" w:rsidRPr="5F81CD54">
        <w:rPr>
          <w:rFonts w:ascii="Times New Roman" w:hAnsi="Times New Roman" w:cs="Times New Roman"/>
          <w:sz w:val="24"/>
          <w:szCs w:val="24"/>
          <w:lang w:val="lv-LV"/>
        </w:rPr>
        <w:t xml:space="preserve">.gada </w:t>
      </w:r>
      <w:r w:rsidR="339E8241" w:rsidRPr="5F81CD54">
        <w:rPr>
          <w:rFonts w:ascii="Times New Roman" w:hAnsi="Times New Roman" w:cs="Times New Roman"/>
          <w:sz w:val="24"/>
          <w:szCs w:val="24"/>
          <w:lang w:val="lv-LV"/>
        </w:rPr>
        <w:t>auditēts</w:t>
      </w:r>
      <w:r w:rsidR="0024411B" w:rsidRPr="5F81CD54">
        <w:rPr>
          <w:rFonts w:ascii="Times New Roman" w:hAnsi="Times New Roman" w:cs="Times New Roman"/>
          <w:sz w:val="24"/>
          <w:szCs w:val="24"/>
          <w:lang w:val="lv-LV"/>
        </w:rPr>
        <w:t xml:space="preserve"> pārskats un</w:t>
      </w:r>
      <w:r w:rsidR="00737BD3" w:rsidRPr="5F81CD54">
        <w:rPr>
          <w:rFonts w:ascii="Times New Roman" w:hAnsi="Times New Roman" w:cs="Times New Roman"/>
          <w:sz w:val="24"/>
          <w:szCs w:val="24"/>
          <w:lang w:val="lv-LV"/>
        </w:rPr>
        <w:t xml:space="preserve"> 2020.gada </w:t>
      </w:r>
      <w:r w:rsidR="0024411B" w:rsidRPr="5F81CD54">
        <w:rPr>
          <w:rFonts w:ascii="Times New Roman" w:hAnsi="Times New Roman" w:cs="Times New Roman"/>
          <w:sz w:val="24"/>
          <w:szCs w:val="24"/>
          <w:lang w:val="lv-LV"/>
        </w:rPr>
        <w:t xml:space="preserve">operatīvā bilance </w:t>
      </w:r>
      <w:r w:rsidR="5861308C" w:rsidRPr="5F81CD54">
        <w:rPr>
          <w:rFonts w:ascii="Times New Roman" w:hAnsi="Times New Roman" w:cs="Times New Roman"/>
          <w:sz w:val="24"/>
          <w:szCs w:val="24"/>
          <w:lang w:val="lv-LV"/>
        </w:rPr>
        <w:t>un peļņas un zaudējumu aprēķins</w:t>
      </w:r>
      <w:r w:rsidR="003A48FF" w:rsidRPr="5F81CD54">
        <w:rPr>
          <w:rFonts w:ascii="Times New Roman" w:hAnsi="Times New Roman" w:cs="Times New Roman"/>
          <w:sz w:val="24"/>
          <w:szCs w:val="24"/>
          <w:lang w:val="lv-LV"/>
        </w:rPr>
        <w:t xml:space="preserve"> vismaz par 9 mēnešiem</w:t>
      </w:r>
      <w:r w:rsidR="00E31A56" w:rsidRPr="5F81CD54">
        <w:rPr>
          <w:rFonts w:ascii="Times New Roman" w:hAnsi="Times New Roman" w:cs="Times New Roman"/>
          <w:sz w:val="24"/>
          <w:szCs w:val="24"/>
          <w:lang w:val="lv-LV"/>
        </w:rPr>
        <w:t>, un attiecīgā perioda dati par 2019.gadu</w:t>
      </w:r>
      <w:r w:rsidR="0024411B" w:rsidRPr="5F81CD54">
        <w:rPr>
          <w:rFonts w:ascii="Times New Roman" w:hAnsi="Times New Roman" w:cs="Times New Roman"/>
          <w:sz w:val="24"/>
          <w:szCs w:val="24"/>
          <w:lang w:val="lv-LV"/>
        </w:rPr>
        <w:t>;</w:t>
      </w:r>
    </w:p>
    <w:p w14:paraId="65C2FEB3" w14:textId="2BA8D9D1" w:rsidR="00E055CD" w:rsidRPr="00C34838" w:rsidRDefault="00360420"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proofErr w:type="spellStart"/>
      <w:r w:rsidR="00C95647" w:rsidRPr="5F81CD54">
        <w:rPr>
          <w:rFonts w:ascii="Times New Roman" w:hAnsi="Times New Roman" w:cs="Times New Roman"/>
          <w:i/>
          <w:iCs/>
          <w:sz w:val="24"/>
          <w:szCs w:val="24"/>
          <w:lang w:val="lv-LV"/>
        </w:rPr>
        <w:t>d</w:t>
      </w:r>
      <w:r w:rsidR="1C5C9397" w:rsidRPr="5F81CD54">
        <w:rPr>
          <w:rFonts w:ascii="Times New Roman" w:hAnsi="Times New Roman" w:cs="Times New Roman"/>
          <w:i/>
          <w:iCs/>
          <w:sz w:val="24"/>
          <w:szCs w:val="24"/>
          <w:lang w:val="lv-LV"/>
        </w:rPr>
        <w:t>emo</w:t>
      </w:r>
      <w:proofErr w:type="spellEnd"/>
      <w:r w:rsidR="1C5C9397" w:rsidRPr="5F81CD54">
        <w:rPr>
          <w:rFonts w:ascii="Times New Roman" w:hAnsi="Times New Roman" w:cs="Times New Roman"/>
          <w:sz w:val="24"/>
          <w:szCs w:val="24"/>
          <w:lang w:val="lv-LV"/>
        </w:rPr>
        <w:t xml:space="preserve"> (līdz 5 min</w:t>
      </w:r>
      <w:r w:rsidR="005E033C" w:rsidRPr="5F81CD54">
        <w:rPr>
          <w:rFonts w:ascii="Times New Roman" w:hAnsi="Times New Roman" w:cs="Times New Roman"/>
          <w:sz w:val="24"/>
          <w:szCs w:val="24"/>
          <w:lang w:val="lv-LV"/>
        </w:rPr>
        <w:t>ūtēm</w:t>
      </w:r>
      <w:r w:rsidR="1C5C9397" w:rsidRPr="5F81CD54">
        <w:rPr>
          <w:rFonts w:ascii="Times New Roman" w:hAnsi="Times New Roman" w:cs="Times New Roman"/>
          <w:sz w:val="24"/>
          <w:szCs w:val="24"/>
          <w:lang w:val="lv-LV"/>
        </w:rPr>
        <w:t>)</w:t>
      </w:r>
      <w:r w:rsidR="005E033C" w:rsidRPr="5F81CD54">
        <w:rPr>
          <w:rFonts w:ascii="Times New Roman" w:hAnsi="Times New Roman" w:cs="Times New Roman"/>
          <w:sz w:val="24"/>
          <w:szCs w:val="24"/>
          <w:lang w:val="lv-LV"/>
        </w:rPr>
        <w:t>.</w:t>
      </w:r>
    </w:p>
    <w:p w14:paraId="7CE2F84F" w14:textId="195739E1" w:rsidR="004A601F" w:rsidRPr="00C34838"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54A3CA3E" w:rsidR="001A1BB6" w:rsidRPr="00C34838"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00FB264D">
        <w:rPr>
          <w:rFonts w:ascii="Times New Roman" w:hAnsi="Times New Roman" w:cs="Times New Roman"/>
          <w:sz w:val="24"/>
          <w:szCs w:val="24"/>
          <w:lang w:val="lv-LV"/>
        </w:rPr>
        <w:t>s</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Ja detalizētā finansējuma izlietojuma aprakstā ir plānotas izmaksas par pakalpojumiem, tad ir jāiesniedz detalizēts pakalpojumu izmaksu sadalījums, </w:t>
      </w:r>
      <w:r w:rsidRPr="00C34838">
        <w:rPr>
          <w:rFonts w:ascii="Times New Roman" w:hAnsi="Times New Roman" w:cs="Times New Roman"/>
          <w:sz w:val="24"/>
          <w:szCs w:val="24"/>
          <w:lang w:val="lv-LV"/>
        </w:rPr>
        <w:lastRenderedPageBreak/>
        <w:t>t.sk., atalgojuma izmaksas;</w:t>
      </w:r>
    </w:p>
    <w:p w14:paraId="6E914902" w14:textId="77777777" w:rsidR="00F550E6" w:rsidRDefault="00776FF6" w:rsidP="00F550E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Sarakstarindkopa"/>
        <w:numPr>
          <w:ilvl w:val="3"/>
          <w:numId w:val="6"/>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6"/>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6"/>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6"/>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734D3B38" w:rsidR="00F550E6" w:rsidRPr="00F550E6" w:rsidRDefault="00E055CD" w:rsidP="00F550E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p</w:t>
      </w:r>
      <w:r w:rsidR="00294DB5" w:rsidRPr="5F81CD54">
        <w:rPr>
          <w:rStyle w:val="normaltextrun"/>
          <w:rFonts w:ascii="Times New Roman" w:hAnsi="Times New Roman" w:cs="Times New Roman"/>
          <w:sz w:val="24"/>
          <w:szCs w:val="24"/>
          <w:lang w:val="lv-LV"/>
        </w:rPr>
        <w:t>rojekta vajadzībām lietojamās biroja un saimniecības preces</w:t>
      </w:r>
      <w:r w:rsidR="00BE6306">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projekta pieteikuma sagatavošanas izmaksas;</w:t>
      </w:r>
    </w:p>
    <w:p w14:paraId="78F26B9C" w14:textId="77777777" w:rsidR="00AB4FF6" w:rsidRPr="00C34838" w:rsidRDefault="00C75DE2"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6"/>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t>izmaksas, par kurām nav izdevumus pamatojoši un maksājumus apliecinoši dokumenti;</w:t>
      </w:r>
    </w:p>
    <w:p w14:paraId="22B2FBB1" w14:textId="6205351C" w:rsidR="00F67C02" w:rsidRPr="00C34838" w:rsidRDefault="00BB7ED1"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C34838" w:rsidRDefault="0055204B"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lastRenderedPageBreak/>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075212" w:rsidRDefault="003152CF" w:rsidP="00BF2F2D">
      <w:pPr>
        <w:numPr>
          <w:ilvl w:val="3"/>
          <w:numId w:val="6"/>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075212">
        <w:rPr>
          <w:rStyle w:val="normaltextrun"/>
          <w:rFonts w:ascii="Times New Roman" w:hAnsi="Times New Roman" w:cs="Times New Roman"/>
          <w:sz w:val="24"/>
          <w:szCs w:val="24"/>
          <w:lang w:val="lv-LV"/>
        </w:rPr>
        <w:t>pievienotās vērtības nodokli (PVN);</w:t>
      </w:r>
    </w:p>
    <w:p w14:paraId="72561615" w14:textId="42C4532C" w:rsidR="00FA491A" w:rsidRPr="00075212" w:rsidRDefault="003152CF" w:rsidP="00BF2F2D">
      <w:pPr>
        <w:numPr>
          <w:ilvl w:val="3"/>
          <w:numId w:val="6"/>
        </w:numPr>
        <w:tabs>
          <w:tab w:val="left" w:pos="2410"/>
        </w:tabs>
        <w:ind w:left="2552" w:hanging="810"/>
        <w:jc w:val="both"/>
        <w:rPr>
          <w:rFonts w:ascii="Times New Roman" w:hAnsi="Times New Roman" w:cs="Times New Roman"/>
          <w:sz w:val="24"/>
          <w:szCs w:val="24"/>
          <w:lang w:val="lv-LV"/>
        </w:rPr>
      </w:pPr>
      <w:r w:rsidRPr="00075212">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6BBD2E2F" w:rsidR="00F550E6" w:rsidRPr="00BC0492" w:rsidRDefault="00F550E6" w:rsidP="00F550E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BC0492">
        <w:rPr>
          <w:rFonts w:ascii="Times New Roman" w:hAnsi="Times New Roman" w:cs="Times New Roman"/>
          <w:sz w:val="24"/>
          <w:szCs w:val="24"/>
          <w:lang w:val="lv-LV"/>
        </w:rPr>
        <w:t>Projekta izmaksas ir attiecināmas, ja tās atbilst šādiem nosacījumiem:</w:t>
      </w:r>
    </w:p>
    <w:p w14:paraId="68E47647" w14:textId="1B373CD8"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4E2D16">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086BB767" w14:textId="77777777" w:rsidR="002E57ED" w:rsidRPr="002E57ED" w:rsidRDefault="002E57ED" w:rsidP="002E57ED">
      <w:pPr>
        <w:tabs>
          <w:tab w:val="left" w:pos="900"/>
          <w:tab w:val="left" w:pos="2340"/>
        </w:tabs>
        <w:autoSpaceDE w:val="0"/>
        <w:ind w:left="900"/>
        <w:jc w:val="both"/>
        <w:rPr>
          <w:rFonts w:ascii="Times New Roman" w:hAnsi="Times New Roman" w:cs="Times New Roman"/>
          <w:sz w:val="24"/>
          <w:lang w:val="lv-LV"/>
        </w:rPr>
      </w:pPr>
    </w:p>
    <w:p w14:paraId="359D8067" w14:textId="09EA9BE8" w:rsidR="00DF4417" w:rsidRPr="00C34838" w:rsidRDefault="00B145FE" w:rsidP="00494B27">
      <w:pPr>
        <w:numPr>
          <w:ilvl w:val="1"/>
          <w:numId w:val="3"/>
        </w:numPr>
        <w:tabs>
          <w:tab w:val="clear" w:pos="720"/>
          <w:tab w:val="num" w:pos="851"/>
          <w:tab w:val="left" w:pos="900"/>
          <w:tab w:val="left" w:pos="2340"/>
        </w:tabs>
        <w:autoSpaceDE w:val="0"/>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Konstatējot, ka ir iesniegti visi Nolikuma 5.1.</w:t>
      </w:r>
      <w:r w:rsidR="00AD008B" w:rsidRPr="00C34838">
        <w:rPr>
          <w:rFonts w:ascii="Times New Roman" w:hAnsi="Times New Roman" w:cs="Times New Roman"/>
          <w:sz w:val="24"/>
          <w:szCs w:val="24"/>
          <w:lang w:val="lv-LV"/>
        </w:rPr>
        <w:t>punktā</w:t>
      </w:r>
      <w:r w:rsidRPr="00C34838">
        <w:rPr>
          <w:rFonts w:ascii="Times New Roman" w:hAnsi="Times New Roman" w:cs="Times New Roman"/>
          <w:sz w:val="24"/>
          <w:lang w:val="lv-LV"/>
        </w:rPr>
        <w:t xml:space="preserve"> minētie dokumenti, Padome</w:t>
      </w:r>
      <w:r w:rsidR="00DF4417"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t>var uzaicināt</w:t>
      </w:r>
      <w:r w:rsidR="00DF4417" w:rsidRPr="00C34838">
        <w:rPr>
          <w:rFonts w:ascii="Times New Roman" w:hAnsi="Times New Roman" w:cs="Times New Roman"/>
          <w:sz w:val="24"/>
          <w:lang w:val="lv-LV"/>
        </w:rPr>
        <w:t xml:space="preserve"> pretendentus uz noklausīšanos/pieteikuma prezentāciju Padomes sēdē.</w:t>
      </w:r>
      <w:r w:rsidR="00EF2BA6" w:rsidRPr="00C34838">
        <w:rPr>
          <w:rFonts w:ascii="Times New Roman" w:hAnsi="Times New Roman" w:cs="Times New Roman"/>
          <w:sz w:val="24"/>
          <w:lang w:val="lv-LV"/>
        </w:rPr>
        <w:t xml:space="preserve"> Pretendentu uzklausīšana var notikt attālināti.</w:t>
      </w:r>
      <w:r w:rsidR="00DF4417" w:rsidRPr="00C34838">
        <w:rPr>
          <w:rFonts w:ascii="Times New Roman" w:hAnsi="Times New Roman" w:cs="Times New Roman"/>
          <w:sz w:val="24"/>
          <w:lang w:val="lv-LV"/>
        </w:rPr>
        <w:t xml:space="preserve"> Padome vērtē piedāvājuma kvalitāti saskaņā ar šī nolikuma 6.3.punktā noteiktajiem kritērijiem</w:t>
      </w:r>
      <w:r w:rsidR="00B0427F" w:rsidRPr="00C34838">
        <w:rPr>
          <w:rFonts w:ascii="Times New Roman" w:hAnsi="Times New Roman" w:cs="Times New Roman"/>
          <w:sz w:val="24"/>
          <w:lang w:val="lv-LV"/>
        </w:rPr>
        <w:t>, sniedzot pamatojumu vērtējumam</w:t>
      </w:r>
      <w:r w:rsidR="00DF4417" w:rsidRPr="00C34838">
        <w:rPr>
          <w:rFonts w:ascii="Times New Roman" w:hAnsi="Times New Roman" w:cs="Times New Roman"/>
          <w:sz w:val="24"/>
          <w:lang w:val="lv-LV"/>
        </w:rPr>
        <w:t xml:space="preserve">. </w:t>
      </w:r>
    </w:p>
    <w:p w14:paraId="75F2871F" w14:textId="7D886F7B" w:rsidR="006C3B39" w:rsidRDefault="00DF4417" w:rsidP="006C3B39">
      <w:pPr>
        <w:numPr>
          <w:ilvl w:val="1"/>
          <w:numId w:val="3"/>
        </w:numPr>
        <w:tabs>
          <w:tab w:val="clear" w:pos="720"/>
          <w:tab w:val="num" w:pos="851"/>
          <w:tab w:val="left" w:pos="900"/>
        </w:tabs>
        <w:autoSpaceDE w:val="0"/>
        <w:spacing w:before="120" w:after="120"/>
        <w:ind w:left="896" w:hanging="539"/>
        <w:jc w:val="both"/>
        <w:rPr>
          <w:rFonts w:ascii="Times New Roman" w:hAnsi="Times New Roman" w:cs="Times New Roman"/>
          <w:sz w:val="24"/>
          <w:lang w:val="lv-LV"/>
        </w:rPr>
      </w:pPr>
      <w:r w:rsidRPr="00C34838">
        <w:rPr>
          <w:rFonts w:ascii="Times New Roman" w:hAnsi="Times New Roman" w:cs="Times New Roman"/>
          <w:sz w:val="24"/>
          <w:lang w:val="lv-LV"/>
        </w:rPr>
        <w:t xml:space="preserve"> Kritēriji piedāvājuma izvērtēšanai</w:t>
      </w:r>
      <w:r w:rsidRPr="00CB7AA9">
        <w:rPr>
          <w:rFonts w:ascii="Times New Roman" w:hAnsi="Times New Roman" w:cs="Times New Roman"/>
          <w:color w:val="00B050"/>
          <w:sz w:val="24"/>
          <w:lang w:val="lv-LV"/>
        </w:rPr>
        <w:t>:</w:t>
      </w:r>
    </w:p>
    <w:p w14:paraId="7629B824" w14:textId="77777777" w:rsidR="005C720F" w:rsidRPr="005C720F" w:rsidRDefault="005C720F" w:rsidP="005C720F">
      <w:pPr>
        <w:tabs>
          <w:tab w:val="left" w:pos="900"/>
        </w:tabs>
        <w:autoSpaceDE w:val="0"/>
        <w:spacing w:before="120" w:after="120"/>
        <w:ind w:left="896"/>
        <w:jc w:val="both"/>
        <w:rPr>
          <w:rFonts w:ascii="Times New Roman" w:hAnsi="Times New Roman" w:cs="Times New Roman"/>
          <w:sz w:val="24"/>
          <w:lang w:val="lv-LV"/>
        </w:rPr>
      </w:pPr>
    </w:p>
    <w:tbl>
      <w:tblPr>
        <w:tblStyle w:val="Reatabula"/>
        <w:tblW w:w="8730" w:type="dxa"/>
        <w:tblInd w:w="355" w:type="dxa"/>
        <w:tblLayout w:type="fixed"/>
        <w:tblLook w:val="04A0" w:firstRow="1" w:lastRow="0" w:firstColumn="1" w:lastColumn="0" w:noHBand="0" w:noVBand="1"/>
      </w:tblPr>
      <w:tblGrid>
        <w:gridCol w:w="564"/>
        <w:gridCol w:w="3216"/>
        <w:gridCol w:w="492"/>
        <w:gridCol w:w="36"/>
        <w:gridCol w:w="24"/>
        <w:gridCol w:w="96"/>
        <w:gridCol w:w="16"/>
        <w:gridCol w:w="2486"/>
        <w:gridCol w:w="1800"/>
      </w:tblGrid>
      <w:tr w:rsidR="00B9471A" w:rsidRPr="00FC3DF7" w14:paraId="7806AF69" w14:textId="0D4FB7B0" w:rsidTr="5F81CD54">
        <w:tc>
          <w:tcPr>
            <w:tcW w:w="564" w:type="dxa"/>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6" w:type="dxa"/>
            <w:gridSpan w:val="7"/>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800"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Maksimālais iespējamais punktu skaits</w:t>
            </w:r>
          </w:p>
        </w:tc>
      </w:tr>
      <w:tr w:rsidR="00B9471A" w:rsidRPr="00FC3DF7" w14:paraId="59DEFAA2" w14:textId="027807D8" w:rsidTr="5F81CD54">
        <w:trPr>
          <w:trHeight w:val="528"/>
        </w:trPr>
        <w:tc>
          <w:tcPr>
            <w:tcW w:w="564" w:type="dxa"/>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6366" w:type="dxa"/>
            <w:gridSpan w:val="7"/>
            <w:tcBorders>
              <w:top w:val="single" w:sz="4" w:space="0" w:color="auto"/>
              <w:left w:val="single" w:sz="4" w:space="0" w:color="auto"/>
              <w:bottom w:val="nil"/>
              <w:right w:val="single" w:sz="4" w:space="0" w:color="auto"/>
            </w:tcBorders>
          </w:tcPr>
          <w:p w14:paraId="39AE86D4" w14:textId="147BA93D"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AF4988">
        <w:trPr>
          <w:trHeight w:val="2519"/>
        </w:trPr>
        <w:tc>
          <w:tcPr>
            <w:tcW w:w="564" w:type="dxa"/>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598" w:type="dxa"/>
            <w:gridSpan w:val="3"/>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800"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5F81CD54">
        <w:trPr>
          <w:trHeight w:val="552"/>
        </w:trPr>
        <w:tc>
          <w:tcPr>
            <w:tcW w:w="564" w:type="dxa"/>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8"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598" w:type="dxa"/>
            <w:gridSpan w:val="3"/>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800"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AF4988">
        <w:trPr>
          <w:trHeight w:val="1673"/>
        </w:trPr>
        <w:tc>
          <w:tcPr>
            <w:tcW w:w="564" w:type="dxa"/>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598" w:type="dxa"/>
            <w:gridSpan w:val="3"/>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5F81CD54">
        <w:trPr>
          <w:trHeight w:val="672"/>
        </w:trPr>
        <w:tc>
          <w:tcPr>
            <w:tcW w:w="564" w:type="dxa"/>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6" w:type="dxa"/>
            <w:gridSpan w:val="7"/>
            <w:tcBorders>
              <w:top w:val="single" w:sz="4" w:space="0" w:color="auto"/>
              <w:left w:val="single" w:sz="4" w:space="0" w:color="auto"/>
              <w:bottom w:val="nil"/>
              <w:right w:val="single" w:sz="4" w:space="0" w:color="auto"/>
            </w:tcBorders>
          </w:tcPr>
          <w:p w14:paraId="6417D412" w14:textId="56741748"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r w:rsidR="00B47992">
              <w:rPr>
                <w:rFonts w:ascii="Times New Roman" w:hAnsi="Times New Roman" w:cs="Times New Roman"/>
                <w:b/>
                <w:bCs/>
                <w:sz w:val="24"/>
                <w:szCs w:val="24"/>
                <w:lang w:val="lv-LV"/>
              </w:rPr>
              <w:t xml:space="preserve"> </w:t>
            </w:r>
            <w:r w:rsidR="00B47992" w:rsidRPr="005C720F">
              <w:rPr>
                <w:rFonts w:ascii="Times New Roman" w:hAnsi="Times New Roman" w:cs="Times New Roman"/>
                <w:b/>
                <w:bCs/>
                <w:sz w:val="24"/>
                <w:szCs w:val="24"/>
                <w:lang w:val="lv-LV"/>
              </w:rPr>
              <w:t>(</w:t>
            </w:r>
            <w:r w:rsidR="00F274AB">
              <w:rPr>
                <w:rFonts w:ascii="Times New Roman" w:hAnsi="Times New Roman" w:cs="Times New Roman"/>
                <w:b/>
                <w:bCs/>
                <w:sz w:val="24"/>
                <w:szCs w:val="24"/>
                <w:lang w:val="lv-LV"/>
              </w:rPr>
              <w:t>pašvaldību</w:t>
            </w:r>
            <w:r w:rsidR="00B47992" w:rsidRPr="005C720F">
              <w:rPr>
                <w:rFonts w:ascii="Times New Roman" w:hAnsi="Times New Roman" w:cs="Times New Roman"/>
                <w:b/>
                <w:bCs/>
                <w:sz w:val="24"/>
                <w:szCs w:val="24"/>
                <w:lang w:val="lv-LV"/>
              </w:rPr>
              <w:t xml:space="preserve"> aptveramība)</w:t>
            </w:r>
          </w:p>
          <w:p w14:paraId="7244F1E8"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31128FC3" w14:textId="13BB3672" w:rsidR="00B9471A" w:rsidRPr="00FC3DF7" w:rsidRDefault="00507F1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r>
      <w:tr w:rsidR="00B9471A" w:rsidRPr="00FC3DF7" w14:paraId="226072B4" w14:textId="77777777" w:rsidTr="5F81CD54">
        <w:trPr>
          <w:trHeight w:val="539"/>
        </w:trPr>
        <w:tc>
          <w:tcPr>
            <w:tcW w:w="564" w:type="dxa"/>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nil"/>
              <w:right w:val="nil"/>
            </w:tcBorders>
          </w:tcPr>
          <w:p w14:paraId="65A34200" w14:textId="5A1A327D"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r w:rsidR="00AB3D2F">
              <w:rPr>
                <w:rFonts w:ascii="Times New Roman" w:hAnsi="Times New Roman" w:cs="Times New Roman"/>
                <w:sz w:val="24"/>
                <w:szCs w:val="24"/>
                <w:lang w:val="lv-LV"/>
              </w:rPr>
              <w:t>, plaša pašvaldību aptveramība</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6EFE4FCA"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r w:rsidR="00AB3D2F">
              <w:rPr>
                <w:rFonts w:ascii="Times New Roman" w:hAnsi="Times New Roman" w:cs="Times New Roman"/>
                <w:sz w:val="24"/>
                <w:szCs w:val="24"/>
                <w:lang w:val="lv-LV"/>
              </w:rPr>
              <w:t>, daļēja pašvaldību aptveramība</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0ABB05D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r w:rsidR="00AB3D2F">
              <w:rPr>
                <w:rFonts w:ascii="Times New Roman" w:hAnsi="Times New Roman" w:cs="Times New Roman"/>
                <w:sz w:val="24"/>
                <w:szCs w:val="24"/>
                <w:lang w:val="lv-LV"/>
              </w:rPr>
              <w:t>, nepietiekama pašvaldību aptveramība</w:t>
            </w:r>
          </w:p>
        </w:tc>
        <w:tc>
          <w:tcPr>
            <w:tcW w:w="2598" w:type="dxa"/>
            <w:gridSpan w:val="3"/>
            <w:tcBorders>
              <w:top w:val="nil"/>
              <w:left w:val="nil"/>
              <w:bottom w:val="nil"/>
              <w:right w:val="single" w:sz="4" w:space="0" w:color="auto"/>
            </w:tcBorders>
          </w:tcPr>
          <w:p w14:paraId="1232D831" w14:textId="0640CB9F" w:rsidR="00B9471A" w:rsidRDefault="00507F18" w:rsidP="00B9471A">
            <w:pPr>
              <w:ind w:left="150"/>
              <w:rPr>
                <w:rFonts w:ascii="Times New Roman" w:hAnsi="Times New Roman" w:cs="Times New Roman"/>
                <w:sz w:val="24"/>
                <w:szCs w:val="24"/>
                <w:lang w:val="lv-LV"/>
              </w:rPr>
            </w:pPr>
            <w:r>
              <w:rPr>
                <w:rFonts w:ascii="Times New Roman" w:hAnsi="Times New Roman" w:cs="Times New Roman"/>
                <w:sz w:val="24"/>
                <w:szCs w:val="24"/>
                <w:lang w:val="lv-LV"/>
              </w:rPr>
              <w:t>4</w:t>
            </w:r>
            <w:r w:rsidR="00B9471A" w:rsidRPr="00FC3DF7">
              <w:rPr>
                <w:rFonts w:ascii="Times New Roman" w:hAnsi="Times New Roman" w:cs="Times New Roman"/>
                <w:sz w:val="24"/>
                <w:szCs w:val="24"/>
                <w:lang w:val="lv-LV"/>
              </w:rPr>
              <w:t xml:space="preserve">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6B3E4ECB" w14:textId="77777777" w:rsidR="00AB3D2F" w:rsidRDefault="00AB3D2F" w:rsidP="00B9471A">
            <w:pPr>
              <w:ind w:left="150"/>
              <w:rPr>
                <w:rFonts w:ascii="Times New Roman" w:hAnsi="Times New Roman" w:cs="Times New Roman"/>
                <w:sz w:val="24"/>
                <w:szCs w:val="24"/>
                <w:lang w:val="lv-LV"/>
              </w:rPr>
            </w:pPr>
          </w:p>
          <w:p w14:paraId="3CE8B866" w14:textId="43DC087C" w:rsidR="00B9471A" w:rsidRDefault="00507F18" w:rsidP="00B9471A">
            <w:pPr>
              <w:ind w:left="150"/>
              <w:rPr>
                <w:rFonts w:ascii="Times New Roman" w:hAnsi="Times New Roman" w:cs="Times New Roman"/>
                <w:sz w:val="24"/>
                <w:szCs w:val="24"/>
                <w:lang w:val="lv-LV"/>
              </w:rPr>
            </w:pPr>
            <w:r>
              <w:rPr>
                <w:rFonts w:ascii="Times New Roman" w:hAnsi="Times New Roman" w:cs="Times New Roman"/>
                <w:sz w:val="24"/>
                <w:szCs w:val="24"/>
                <w:lang w:val="lv-LV"/>
              </w:rPr>
              <w:t>2</w:t>
            </w:r>
            <w:r w:rsidR="00B9471A" w:rsidRPr="00FC3DF7">
              <w:rPr>
                <w:rFonts w:ascii="Times New Roman" w:hAnsi="Times New Roman" w:cs="Times New Roman"/>
                <w:sz w:val="24"/>
                <w:szCs w:val="24"/>
                <w:lang w:val="lv-LV"/>
              </w:rPr>
              <w:t xml:space="preserve">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4C94B010" w14:textId="77777777" w:rsidR="00AB3D2F" w:rsidRDefault="00AB3D2F" w:rsidP="00B9471A">
            <w:pPr>
              <w:ind w:left="150"/>
              <w:rPr>
                <w:rFonts w:ascii="Times New Roman" w:hAnsi="Times New Roman" w:cs="Times New Roman"/>
                <w:sz w:val="24"/>
                <w:szCs w:val="24"/>
                <w:lang w:val="lv-LV"/>
              </w:rPr>
            </w:pPr>
          </w:p>
          <w:p w14:paraId="5AA855A5" w14:textId="5061A21A"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5F81CD54">
        <w:tc>
          <w:tcPr>
            <w:tcW w:w="564" w:type="dxa"/>
            <w:vMerge w:val="restart"/>
          </w:tcPr>
          <w:p w14:paraId="350556F0" w14:textId="63F26BDD" w:rsidR="00B9471A" w:rsidRPr="00FC3DF7" w:rsidRDefault="00507F1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4</w:t>
            </w:r>
            <w:r w:rsidR="00B9471A" w:rsidRPr="00FC3DF7">
              <w:rPr>
                <w:rFonts w:ascii="Times New Roman" w:hAnsi="Times New Roman" w:cs="Times New Roman"/>
                <w:sz w:val="24"/>
                <w:szCs w:val="24"/>
                <w:lang w:val="lv-LV"/>
              </w:rPr>
              <w:t>.</w:t>
            </w:r>
          </w:p>
        </w:tc>
        <w:tc>
          <w:tcPr>
            <w:tcW w:w="6366" w:type="dxa"/>
            <w:gridSpan w:val="7"/>
            <w:tcBorders>
              <w:top w:val="single" w:sz="4" w:space="0" w:color="auto"/>
              <w:bottom w:val="nil"/>
            </w:tcBorders>
          </w:tcPr>
          <w:p w14:paraId="5E7F4C41" w14:textId="6620ECA0"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proofErr w:type="spellStart"/>
            <w:r w:rsidR="00B9471A" w:rsidRPr="00B95EC1">
              <w:rPr>
                <w:rFonts w:ascii="Times New Roman" w:hAnsi="Times New Roman" w:cs="Times New Roman"/>
                <w:b/>
                <w:bCs/>
                <w:i/>
                <w:iCs/>
                <w:sz w:val="24"/>
                <w:szCs w:val="24"/>
                <w:lang w:val="lv-LV"/>
              </w:rPr>
              <w:t>demo</w:t>
            </w:r>
            <w:proofErr w:type="spellEnd"/>
          </w:p>
        </w:tc>
        <w:tc>
          <w:tcPr>
            <w:tcW w:w="1800"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5F81CD54">
        <w:tc>
          <w:tcPr>
            <w:tcW w:w="564" w:type="dxa"/>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un ir pārdomāts, pārliecinot par projektā plānoto 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bet tajā vērojamas 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7E4B0E2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pietiekami detalizēti un/vai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lastRenderedPageBreak/>
              <w:t>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2FD980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detalizēti un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2" w:type="dxa"/>
            <w:gridSpan w:val="4"/>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800"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5F81CD54">
        <w:tc>
          <w:tcPr>
            <w:tcW w:w="564" w:type="dxa"/>
            <w:vMerge w:val="restart"/>
          </w:tcPr>
          <w:p w14:paraId="6FFDBD38" w14:textId="08607944" w:rsidR="00B9471A" w:rsidRPr="00FC3DF7" w:rsidRDefault="005C720F"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00B9471A" w:rsidRPr="00FC3DF7">
              <w:rPr>
                <w:rFonts w:ascii="Times New Roman" w:hAnsi="Times New Roman" w:cs="Times New Roman"/>
                <w:sz w:val="24"/>
                <w:szCs w:val="24"/>
                <w:lang w:val="lv-LV"/>
              </w:rPr>
              <w:t>.</w:t>
            </w:r>
          </w:p>
        </w:tc>
        <w:tc>
          <w:tcPr>
            <w:tcW w:w="6366" w:type="dxa"/>
            <w:gridSpan w:val="7"/>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800"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5F81CD54">
        <w:tc>
          <w:tcPr>
            <w:tcW w:w="564" w:type="dxa"/>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6"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0" w:type="dxa"/>
            <w:gridSpan w:val="6"/>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800"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000F4F24">
        <w:trPr>
          <w:trHeight w:val="694"/>
        </w:trPr>
        <w:tc>
          <w:tcPr>
            <w:tcW w:w="564" w:type="dxa"/>
            <w:vMerge w:val="restart"/>
          </w:tcPr>
          <w:p w14:paraId="3B359BDA" w14:textId="6F334A25" w:rsidR="00BC0492" w:rsidRPr="00FC3DF7" w:rsidRDefault="005C720F"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00BC0492" w:rsidRPr="00FC3DF7">
              <w:rPr>
                <w:rFonts w:ascii="Times New Roman" w:hAnsi="Times New Roman" w:cs="Times New Roman"/>
                <w:sz w:val="24"/>
                <w:szCs w:val="24"/>
                <w:lang w:val="lv-LV"/>
              </w:rPr>
              <w:t>.</w:t>
            </w:r>
          </w:p>
        </w:tc>
        <w:tc>
          <w:tcPr>
            <w:tcW w:w="6366" w:type="dxa"/>
            <w:gridSpan w:val="7"/>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800"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BC0492" w:rsidRPr="00FC3DF7" w14:paraId="722FD94D" w14:textId="21C9F86C" w:rsidTr="00AF4988">
        <w:trPr>
          <w:trHeight w:val="6893"/>
        </w:trPr>
        <w:tc>
          <w:tcPr>
            <w:tcW w:w="564" w:type="dxa"/>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05A58697" w14:textId="405DE0F1"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17496A50"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BE6306">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t>radio, interneta vietnes, drukātie mediji).</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0241BD23"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2" w:type="dxa"/>
            <w:gridSpan w:val="4"/>
            <w:tcBorders>
              <w:top w:val="nil"/>
              <w:left w:val="nil"/>
              <w:bottom w:val="single" w:sz="4" w:space="0" w:color="auto"/>
            </w:tcBorders>
          </w:tcPr>
          <w:p w14:paraId="73AE2274" w14:textId="42BCA928" w:rsidR="00BC0492" w:rsidRPr="00FC3DF7" w:rsidRDefault="00BC0492" w:rsidP="00D12E4D">
            <w:pPr>
              <w:ind w:left="26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4E223E6B" w14:textId="36F1C8AE" w:rsidR="00BC0492" w:rsidRDefault="00BC0492" w:rsidP="004F1C58">
            <w:pPr>
              <w:rPr>
                <w:rFonts w:ascii="Times New Roman" w:hAnsi="Times New Roman" w:cs="Times New Roman"/>
                <w:sz w:val="24"/>
                <w:szCs w:val="24"/>
                <w:lang w:val="lv-LV"/>
              </w:rPr>
            </w:pPr>
          </w:p>
          <w:p w14:paraId="74AC8995" w14:textId="77777777" w:rsidR="00D12E4D" w:rsidRDefault="00D12E4D"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007F6A9C">
        <w:trPr>
          <w:trHeight w:val="672"/>
        </w:trPr>
        <w:tc>
          <w:tcPr>
            <w:tcW w:w="564" w:type="dxa"/>
            <w:vMerge w:val="restart"/>
          </w:tcPr>
          <w:p w14:paraId="172F289C" w14:textId="10DECD8F" w:rsidR="00BC0492" w:rsidRDefault="005C720F"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00FA6D07">
              <w:rPr>
                <w:rFonts w:ascii="Times New Roman" w:hAnsi="Times New Roman" w:cs="Times New Roman"/>
                <w:sz w:val="24"/>
                <w:szCs w:val="24"/>
                <w:lang w:val="lv-LV"/>
              </w:rPr>
              <w:t>.</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6" w:type="dxa"/>
            <w:gridSpan w:val="7"/>
            <w:tcBorders>
              <w:top w:val="single" w:sz="4" w:space="0" w:color="auto"/>
              <w:bottom w:val="nil"/>
            </w:tcBorders>
          </w:tcPr>
          <w:p w14:paraId="25028B16" w14:textId="2B5017BB"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80482A">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800"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008E24CF">
        <w:trPr>
          <w:trHeight w:val="809"/>
        </w:trPr>
        <w:tc>
          <w:tcPr>
            <w:tcW w:w="564" w:type="dxa"/>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8" w:type="dxa"/>
            <w:gridSpan w:val="2"/>
            <w:tcBorders>
              <w:top w:val="nil"/>
              <w:bottom w:val="single" w:sz="4" w:space="0" w:color="auto"/>
              <w:right w:val="nil"/>
            </w:tcBorders>
          </w:tcPr>
          <w:p w14:paraId="6C9FA6FB" w14:textId="700E1A88" w:rsidR="007F6A9C" w:rsidRPr="00FA6D07" w:rsidRDefault="007F6A9C" w:rsidP="007F6A9C">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sasniedzamību paredzēts nodrošināt </w:t>
            </w:r>
            <w:r w:rsidR="000B1F5A">
              <w:rPr>
                <w:rFonts w:ascii="Times New Roman" w:hAnsi="Times New Roman" w:cs="Times New Roman"/>
                <w:sz w:val="24"/>
                <w:szCs w:val="24"/>
                <w:lang w:val="lv-LV"/>
              </w:rPr>
              <w:t>dažādās</w:t>
            </w:r>
            <w:r w:rsidR="007E7E5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sociāl</w:t>
            </w:r>
            <w:r w:rsidR="007E7E5F">
              <w:rPr>
                <w:rFonts w:ascii="Times New Roman" w:hAnsi="Times New Roman" w:cs="Times New Roman"/>
                <w:sz w:val="24"/>
                <w:szCs w:val="24"/>
                <w:lang w:val="lv-LV"/>
              </w:rPr>
              <w:t>o</w:t>
            </w:r>
            <w:r w:rsidRPr="00FA6D07">
              <w:rPr>
                <w:rFonts w:ascii="Times New Roman" w:hAnsi="Times New Roman" w:cs="Times New Roman"/>
                <w:sz w:val="24"/>
                <w:szCs w:val="24"/>
                <w:lang w:val="lv-LV"/>
              </w:rPr>
              <w:t xml:space="preserve"> tīkl</w:t>
            </w:r>
            <w:r w:rsidR="007E7E5F">
              <w:rPr>
                <w:rFonts w:ascii="Times New Roman" w:hAnsi="Times New Roman" w:cs="Times New Roman"/>
                <w:sz w:val="24"/>
                <w:szCs w:val="24"/>
                <w:lang w:val="lv-LV"/>
              </w:rPr>
              <w:t>u</w:t>
            </w:r>
            <w:r w:rsidR="000B1F5A">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4F96DD1B"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Pr>
                <w:rFonts w:ascii="Times New Roman" w:hAnsi="Times New Roman" w:cs="Times New Roman"/>
                <w:sz w:val="24"/>
                <w:szCs w:val="24"/>
                <w:lang w:val="lv-LV"/>
              </w:rPr>
              <w:t xml:space="preserve">a sasniedzamību daļēji paredzēts nodrošināt sociālajos </w:t>
            </w:r>
            <w:r w:rsidR="00CC50A1">
              <w:rPr>
                <w:rFonts w:ascii="Times New Roman" w:hAnsi="Times New Roman" w:cs="Times New Roman"/>
                <w:sz w:val="24"/>
                <w:szCs w:val="24"/>
                <w:lang w:val="lv-LV"/>
              </w:rPr>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4F671B"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 xml:space="preserve">sociālajos </w:t>
            </w:r>
            <w:r w:rsidR="00CC50A1">
              <w:rPr>
                <w:rFonts w:ascii="Times New Roman" w:hAnsi="Times New Roman" w:cs="Times New Roman"/>
                <w:sz w:val="24"/>
                <w:szCs w:val="24"/>
                <w:lang w:val="lv-LV"/>
              </w:rPr>
              <w:t>medijos</w:t>
            </w:r>
          </w:p>
        </w:tc>
        <w:tc>
          <w:tcPr>
            <w:tcW w:w="2658" w:type="dxa"/>
            <w:gridSpan w:val="5"/>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800"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5F81CD54">
        <w:trPr>
          <w:trHeight w:val="744"/>
        </w:trPr>
        <w:tc>
          <w:tcPr>
            <w:tcW w:w="564" w:type="dxa"/>
            <w:vMerge w:val="restart"/>
          </w:tcPr>
          <w:p w14:paraId="781BC34F" w14:textId="375AB1A4" w:rsidR="00B9471A" w:rsidRPr="00FC3DF7" w:rsidRDefault="005C720F"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8</w:t>
            </w:r>
            <w:r w:rsidR="00B9471A">
              <w:rPr>
                <w:rFonts w:ascii="Times New Roman" w:hAnsi="Times New Roman" w:cs="Times New Roman"/>
                <w:sz w:val="24"/>
                <w:szCs w:val="24"/>
                <w:lang w:val="lv-LV"/>
              </w:rPr>
              <w:t>.</w:t>
            </w:r>
          </w:p>
        </w:tc>
        <w:tc>
          <w:tcPr>
            <w:tcW w:w="6366" w:type="dxa"/>
            <w:gridSpan w:val="7"/>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800"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5F81CD54">
        <w:trPr>
          <w:trHeight w:val="809"/>
        </w:trPr>
        <w:tc>
          <w:tcPr>
            <w:tcW w:w="564" w:type="dxa"/>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paredzēta atgriezeniskā saite un nav paredzēta auditorijas iesaiste satura veidošanā.</w:t>
            </w:r>
          </w:p>
        </w:tc>
        <w:tc>
          <w:tcPr>
            <w:tcW w:w="2622" w:type="dxa"/>
            <w:gridSpan w:val="4"/>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5F81CD54">
        <w:trPr>
          <w:trHeight w:val="173"/>
        </w:trPr>
        <w:tc>
          <w:tcPr>
            <w:tcW w:w="564" w:type="dxa"/>
            <w:vMerge w:val="restart"/>
          </w:tcPr>
          <w:p w14:paraId="433391CD" w14:textId="38A5DF75" w:rsidR="00B9471A" w:rsidRPr="00BD55F1" w:rsidRDefault="005C720F"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9</w:t>
            </w:r>
            <w:r w:rsidR="00B9471A" w:rsidRPr="00BD55F1">
              <w:rPr>
                <w:rFonts w:ascii="Times New Roman" w:hAnsi="Times New Roman" w:cs="Times New Roman"/>
                <w:sz w:val="24"/>
                <w:szCs w:val="24"/>
                <w:lang w:val="lv-LV"/>
              </w:rPr>
              <w:t>.</w:t>
            </w:r>
          </w:p>
        </w:tc>
        <w:tc>
          <w:tcPr>
            <w:tcW w:w="6366" w:type="dxa"/>
            <w:gridSpan w:val="7"/>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800"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5F81CD54">
        <w:tc>
          <w:tcPr>
            <w:tcW w:w="564" w:type="dxa"/>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4"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72BD692F"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lielu daļu Latvijas auditorijas,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paredzētas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2F3545DB"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 vidēji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54B189CA"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866065">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2" w:type="dxa"/>
            <w:gridSpan w:val="4"/>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800"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5F81CD54">
        <w:trPr>
          <w:trHeight w:val="247"/>
        </w:trPr>
        <w:tc>
          <w:tcPr>
            <w:tcW w:w="564" w:type="dxa"/>
            <w:vMerge w:val="restart"/>
          </w:tcPr>
          <w:p w14:paraId="707918A3" w14:textId="4849B5BF"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5C720F">
              <w:rPr>
                <w:rFonts w:ascii="Times New Roman" w:hAnsi="Times New Roman" w:cs="Times New Roman"/>
                <w:sz w:val="24"/>
                <w:szCs w:val="24"/>
                <w:lang w:val="lv-LV"/>
              </w:rPr>
              <w:t>0</w:t>
            </w:r>
            <w:r w:rsidRPr="00FC3DF7">
              <w:rPr>
                <w:rFonts w:ascii="Times New Roman" w:hAnsi="Times New Roman" w:cs="Times New Roman"/>
                <w:sz w:val="24"/>
                <w:szCs w:val="24"/>
                <w:lang w:val="lv-LV"/>
              </w:rPr>
              <w:t>.</w:t>
            </w:r>
          </w:p>
        </w:tc>
        <w:tc>
          <w:tcPr>
            <w:tcW w:w="6366" w:type="dxa"/>
            <w:gridSpan w:val="7"/>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800"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5F81CD54">
        <w:tc>
          <w:tcPr>
            <w:tcW w:w="564" w:type="dxa"/>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0BA84D4E"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apliecina spēju sekmīgi īstenot projektu, tā 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īstenošanā iesaistītā personāla profesionālā kvalifikācija, </w:t>
            </w:r>
            <w:r w:rsidRPr="00FC3DF7">
              <w:rPr>
                <w:rFonts w:ascii="Times New Roman" w:hAnsi="Times New Roman" w:cs="Times New Roman"/>
                <w:sz w:val="24"/>
                <w:szCs w:val="24"/>
                <w:lang w:val="lv-LV"/>
              </w:rPr>
              <w:lastRenderedPageBreak/>
              <w:t>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iesaistītajam personālam nav atbilstošas profesionālās kvalifikācijas, pieredzes un kompetences.</w:t>
            </w:r>
          </w:p>
        </w:tc>
        <w:tc>
          <w:tcPr>
            <w:tcW w:w="2622" w:type="dxa"/>
            <w:gridSpan w:val="4"/>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5F81CD54">
        <w:tc>
          <w:tcPr>
            <w:tcW w:w="564" w:type="dxa"/>
            <w:vMerge w:val="restart"/>
          </w:tcPr>
          <w:p w14:paraId="47730134" w14:textId="561E7174"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5C720F">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6" w:type="dxa"/>
            <w:gridSpan w:val="7"/>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800"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5F81CD54">
        <w:tc>
          <w:tcPr>
            <w:tcW w:w="564" w:type="dxa"/>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2" w:type="dxa"/>
            <w:gridSpan w:val="4"/>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800"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5F81CD54">
        <w:tc>
          <w:tcPr>
            <w:tcW w:w="564" w:type="dxa"/>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2" w:type="dxa"/>
            <w:gridSpan w:val="4"/>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5F81CD54">
        <w:tc>
          <w:tcPr>
            <w:tcW w:w="564" w:type="dxa"/>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2" w:type="dxa"/>
            <w:gridSpan w:val="4"/>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800"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64CF80FB" w14:textId="069B77AE" w:rsidTr="5F81CD54">
        <w:tc>
          <w:tcPr>
            <w:tcW w:w="564" w:type="dxa"/>
            <w:vMerge w:val="restart"/>
          </w:tcPr>
          <w:p w14:paraId="0B16080E" w14:textId="575221B8"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5C720F">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6" w:type="dxa"/>
            <w:gridSpan w:val="7"/>
            <w:tcBorders>
              <w:bottom w:val="nil"/>
            </w:tcBorders>
          </w:tcPr>
          <w:p w14:paraId="59BF65E8"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Plānotais finansējuma izlietošanas apraksts – tāme</w:t>
            </w:r>
          </w:p>
          <w:p w14:paraId="3CB97CCA" w14:textId="6D365DF5"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800" w:type="dxa"/>
            <w:vMerge w:val="restart"/>
            <w:tcBorders>
              <w:bottom w:val="nil"/>
            </w:tcBorders>
            <w:vAlign w:val="center"/>
          </w:tcPr>
          <w:p w14:paraId="10DF626C" w14:textId="2261A6DD" w:rsidR="00B9471A" w:rsidRPr="00FC3DF7" w:rsidRDefault="41B552A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56B3D603" w14:textId="50172E99" w:rsidTr="5F81CD54">
        <w:tc>
          <w:tcPr>
            <w:tcW w:w="564" w:type="dxa"/>
            <w:vMerge/>
          </w:tcPr>
          <w:p w14:paraId="76F31ECA"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455491D1" w14:textId="107DCAE8"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053BA3D3" w:rsidRPr="5F81CD54">
              <w:rPr>
                <w:rFonts w:ascii="Times New Roman" w:hAnsi="Times New Roman" w:cs="Times New Roman"/>
                <w:sz w:val="24"/>
                <w:szCs w:val="24"/>
                <w:lang w:val="lv-LV"/>
              </w:rPr>
              <w:t xml:space="preserve">ē iekļautās izmaksas ir </w:t>
            </w:r>
            <w:r w:rsidRPr="5F81CD54">
              <w:rPr>
                <w:rFonts w:ascii="Times New Roman" w:hAnsi="Times New Roman" w:cs="Times New Roman"/>
                <w:sz w:val="24"/>
                <w:szCs w:val="24"/>
                <w:lang w:val="lv-LV"/>
              </w:rPr>
              <w:t>pamatota</w:t>
            </w:r>
            <w:r w:rsidR="78135963"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6F5D0332" w:rsidRPr="5F81CD54">
              <w:rPr>
                <w:rFonts w:ascii="Times New Roman" w:hAnsi="Times New Roman" w:cs="Times New Roman"/>
                <w:sz w:val="24"/>
                <w:szCs w:val="24"/>
                <w:lang w:val="lv-LV"/>
              </w:rPr>
              <w:t>s</w:t>
            </w:r>
          </w:p>
          <w:p w14:paraId="67F118A0" w14:textId="25583E23" w:rsidR="00DE16AC" w:rsidRPr="00FC3DF7" w:rsidRDefault="00DE16AC" w:rsidP="5F81CD54">
            <w:pPr>
              <w:jc w:val="both"/>
              <w:rPr>
                <w:rFonts w:ascii="Times New Roman" w:hAnsi="Times New Roman" w:cs="Times New Roman"/>
                <w:sz w:val="24"/>
                <w:szCs w:val="24"/>
                <w:lang w:val="lv-LV"/>
              </w:rPr>
            </w:pPr>
          </w:p>
        </w:tc>
        <w:tc>
          <w:tcPr>
            <w:tcW w:w="2622" w:type="dxa"/>
            <w:gridSpan w:val="4"/>
            <w:tcBorders>
              <w:top w:val="nil"/>
              <w:left w:val="nil"/>
              <w:bottom w:val="nil"/>
            </w:tcBorders>
          </w:tcPr>
          <w:p w14:paraId="274AAC09" w14:textId="6715DCCA" w:rsidR="00B9471A" w:rsidRPr="00FC3DF7" w:rsidRDefault="3605F2BD"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5 </w:t>
            </w:r>
            <w:r w:rsidR="0CC8CCB3" w:rsidRPr="5F81CD54">
              <w:rPr>
                <w:rFonts w:ascii="Times New Roman" w:hAnsi="Times New Roman" w:cs="Times New Roman"/>
                <w:sz w:val="24"/>
                <w:szCs w:val="24"/>
                <w:lang w:val="lv-LV"/>
              </w:rPr>
              <w:t>punkti</w:t>
            </w:r>
          </w:p>
        </w:tc>
        <w:tc>
          <w:tcPr>
            <w:tcW w:w="1800" w:type="dxa"/>
            <w:vMerge/>
            <w:vAlign w:val="center"/>
          </w:tcPr>
          <w:p w14:paraId="76B69D0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60D1CC2" w14:textId="453DFBA8" w:rsidTr="5F81CD54">
        <w:tc>
          <w:tcPr>
            <w:tcW w:w="564" w:type="dxa"/>
            <w:vMerge/>
          </w:tcPr>
          <w:p w14:paraId="17E790F0"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15838EF5" w14:textId="7B8D596B"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4B49E8D"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053BA3D3" w:rsidRPr="5F81CD54">
              <w:rPr>
                <w:rFonts w:ascii="Times New Roman" w:hAnsi="Times New Roman" w:cs="Times New Roman"/>
                <w:sz w:val="24"/>
                <w:szCs w:val="24"/>
                <w:lang w:val="lv-LV"/>
              </w:rPr>
              <w:t>iekļaut</w:t>
            </w:r>
            <w:r w:rsidR="522E1844" w:rsidRPr="5F81CD54">
              <w:rPr>
                <w:rFonts w:ascii="Times New Roman" w:hAnsi="Times New Roman" w:cs="Times New Roman"/>
                <w:sz w:val="24"/>
                <w:szCs w:val="24"/>
                <w:lang w:val="lv-LV"/>
              </w:rPr>
              <w:t>ā</w:t>
            </w:r>
            <w:r w:rsidR="053BA3D3" w:rsidRPr="5F81CD54">
              <w:rPr>
                <w:rFonts w:ascii="Times New Roman" w:hAnsi="Times New Roman" w:cs="Times New Roman"/>
                <w:sz w:val="24"/>
                <w:szCs w:val="24"/>
                <w:lang w:val="lv-LV"/>
              </w:rPr>
              <w:t xml:space="preserve">s izmaksas ir  </w:t>
            </w:r>
            <w:r w:rsidRPr="5F81CD54">
              <w:rPr>
                <w:rFonts w:ascii="Times New Roman" w:hAnsi="Times New Roman" w:cs="Times New Roman"/>
                <w:sz w:val="24"/>
                <w:szCs w:val="24"/>
                <w:lang w:val="lv-LV"/>
              </w:rPr>
              <w:t>pamatota</w:t>
            </w:r>
            <w:r w:rsidR="3FB32679"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39D57337"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tomēr konstatējamas atsevišķas nepilnības </w:t>
            </w:r>
          </w:p>
          <w:p w14:paraId="29B016B0" w14:textId="586AD53E" w:rsidR="00DE16AC" w:rsidRPr="00FC3DF7" w:rsidRDefault="00DE16AC" w:rsidP="5F81CD54">
            <w:pPr>
              <w:jc w:val="both"/>
              <w:rPr>
                <w:rFonts w:ascii="Times New Roman" w:hAnsi="Times New Roman" w:cs="Times New Roman"/>
                <w:sz w:val="24"/>
                <w:szCs w:val="24"/>
                <w:lang w:val="lv-LV"/>
              </w:rPr>
            </w:pPr>
          </w:p>
        </w:tc>
        <w:tc>
          <w:tcPr>
            <w:tcW w:w="2622" w:type="dxa"/>
            <w:gridSpan w:val="4"/>
            <w:tcBorders>
              <w:top w:val="nil"/>
              <w:left w:val="nil"/>
              <w:bottom w:val="nil"/>
            </w:tcBorders>
          </w:tcPr>
          <w:p w14:paraId="63632D0F" w14:textId="6108F418" w:rsidR="00B9471A" w:rsidRPr="00FC3DF7" w:rsidRDefault="19203ABA"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vAlign w:val="center"/>
          </w:tcPr>
          <w:p w14:paraId="6EC49175"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876CBA" w14:textId="31D74F52" w:rsidTr="5F81CD54">
        <w:tc>
          <w:tcPr>
            <w:tcW w:w="564" w:type="dxa"/>
            <w:vMerge/>
          </w:tcPr>
          <w:p w14:paraId="1BB1566D"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4825DDE6" w14:textId="4B45CEAF"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C4330F2"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5DC12089" w:rsidRPr="5F81CD54">
              <w:rPr>
                <w:rFonts w:ascii="Times New Roman" w:hAnsi="Times New Roman" w:cs="Times New Roman"/>
                <w:sz w:val="24"/>
                <w:szCs w:val="24"/>
                <w:lang w:val="lv-LV"/>
              </w:rPr>
              <w:t xml:space="preserve">iekļautās izmaksas </w:t>
            </w:r>
            <w:r w:rsidR="5E905214"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ir daļēji pamatota</w:t>
            </w:r>
            <w:r w:rsidR="231317EC"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un/vai saprotama</w:t>
            </w:r>
            <w:r w:rsidR="151F5C52" w:rsidRPr="5F81CD54">
              <w:rPr>
                <w:rFonts w:ascii="Times New Roman" w:hAnsi="Times New Roman" w:cs="Times New Roman"/>
                <w:sz w:val="24"/>
                <w:szCs w:val="24"/>
                <w:lang w:val="lv-LV"/>
              </w:rPr>
              <w:t>s</w:t>
            </w:r>
          </w:p>
          <w:p w14:paraId="7D4D493E" w14:textId="731001E7" w:rsidR="00DE16AC" w:rsidRPr="00FC3DF7" w:rsidRDefault="00DE16AC" w:rsidP="5F81CD54">
            <w:pPr>
              <w:jc w:val="both"/>
              <w:rPr>
                <w:rFonts w:ascii="Times New Roman" w:hAnsi="Times New Roman" w:cs="Times New Roman"/>
                <w:sz w:val="24"/>
                <w:szCs w:val="24"/>
                <w:lang w:val="lv-LV"/>
              </w:rPr>
            </w:pPr>
          </w:p>
        </w:tc>
        <w:tc>
          <w:tcPr>
            <w:tcW w:w="2622" w:type="dxa"/>
            <w:gridSpan w:val="4"/>
            <w:tcBorders>
              <w:top w:val="nil"/>
              <w:left w:val="nil"/>
              <w:bottom w:val="nil"/>
            </w:tcBorders>
          </w:tcPr>
          <w:p w14:paraId="18FFD1D4" w14:textId="58603A73"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292160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236ECCA4" w14:textId="7B20EA1D" w:rsidTr="5F81CD54">
        <w:tc>
          <w:tcPr>
            <w:tcW w:w="564" w:type="dxa"/>
            <w:vMerge/>
          </w:tcPr>
          <w:p w14:paraId="2394D420"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36D61C1B" w14:textId="6F8C69C6" w:rsidR="00B9471A" w:rsidRPr="00FC3DF7"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31D7BA46"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44AD2321" w:rsidRPr="5F81CD54">
              <w:rPr>
                <w:rFonts w:ascii="Times New Roman" w:hAnsi="Times New Roman" w:cs="Times New Roman"/>
                <w:sz w:val="24"/>
                <w:szCs w:val="24"/>
                <w:lang w:val="lv-LV"/>
              </w:rPr>
              <w:t xml:space="preserve">iekļautās </w:t>
            </w:r>
            <w:r w:rsidR="27FA1499" w:rsidRPr="5F81CD54">
              <w:rPr>
                <w:rFonts w:ascii="Times New Roman" w:hAnsi="Times New Roman" w:cs="Times New Roman"/>
                <w:sz w:val="24"/>
                <w:szCs w:val="24"/>
                <w:lang w:val="lv-LV"/>
              </w:rPr>
              <w:t xml:space="preserve">izmaksas </w:t>
            </w:r>
            <w:r w:rsidRPr="5F81CD54">
              <w:rPr>
                <w:rFonts w:ascii="Times New Roman" w:hAnsi="Times New Roman" w:cs="Times New Roman"/>
                <w:sz w:val="24"/>
                <w:szCs w:val="24"/>
                <w:lang w:val="lv-LV"/>
              </w:rPr>
              <w:t>nav saprotama</w:t>
            </w:r>
            <w:r w:rsidR="51DCBC8A"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tajā ir nepamatotas pozīcijas, neatbilstoši aprēķini</w:t>
            </w:r>
          </w:p>
          <w:p w14:paraId="1F9AA725" w14:textId="796F1DC6" w:rsidR="00B9471A" w:rsidRPr="00FC3DF7" w:rsidRDefault="00B9471A" w:rsidP="5F81CD54">
            <w:pPr>
              <w:jc w:val="both"/>
              <w:rPr>
                <w:rFonts w:ascii="Times New Roman" w:hAnsi="Times New Roman" w:cs="Times New Roman"/>
                <w:sz w:val="24"/>
                <w:szCs w:val="24"/>
                <w:lang w:val="lv-LV"/>
              </w:rPr>
            </w:pPr>
          </w:p>
        </w:tc>
        <w:tc>
          <w:tcPr>
            <w:tcW w:w="2622" w:type="dxa"/>
            <w:gridSpan w:val="4"/>
            <w:tcBorders>
              <w:top w:val="nil"/>
              <w:left w:val="nil"/>
              <w:bottom w:val="single" w:sz="4" w:space="0" w:color="auto"/>
            </w:tcBorders>
          </w:tcPr>
          <w:p w14:paraId="0B0AEFEA" w14:textId="5F618C97"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tc>
        <w:tc>
          <w:tcPr>
            <w:tcW w:w="1800" w:type="dxa"/>
            <w:vMerge/>
            <w:vAlign w:val="center"/>
          </w:tcPr>
          <w:p w14:paraId="3DA2A3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7457F6CC" w14:textId="0B2C160D" w:rsidTr="5F81CD54">
        <w:tc>
          <w:tcPr>
            <w:tcW w:w="564" w:type="dxa"/>
            <w:vMerge w:val="restart"/>
          </w:tcPr>
          <w:p w14:paraId="669703F0" w14:textId="49C86F78"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5C720F">
              <w:rPr>
                <w:rFonts w:ascii="Times New Roman" w:hAnsi="Times New Roman" w:cs="Times New Roman"/>
                <w:sz w:val="24"/>
                <w:szCs w:val="24"/>
                <w:lang w:val="lv-LV"/>
              </w:rPr>
              <w:t>3</w:t>
            </w:r>
            <w:r w:rsidRPr="00FC3DF7">
              <w:rPr>
                <w:rFonts w:ascii="Times New Roman" w:hAnsi="Times New Roman" w:cs="Times New Roman"/>
                <w:sz w:val="24"/>
                <w:szCs w:val="24"/>
                <w:lang w:val="lv-LV"/>
              </w:rPr>
              <w:t>.</w:t>
            </w:r>
          </w:p>
          <w:p w14:paraId="62330A8C" w14:textId="1704D2A5" w:rsidR="00B9471A" w:rsidRPr="00FC3DF7" w:rsidRDefault="00B9471A" w:rsidP="00FC3DF7">
            <w:pPr>
              <w:jc w:val="center"/>
              <w:rPr>
                <w:rFonts w:ascii="Times New Roman" w:hAnsi="Times New Roman" w:cs="Times New Roman"/>
                <w:sz w:val="24"/>
                <w:szCs w:val="24"/>
                <w:highlight w:val="yellow"/>
                <w:lang w:val="lv-LV"/>
              </w:rPr>
            </w:pPr>
          </w:p>
        </w:tc>
        <w:tc>
          <w:tcPr>
            <w:tcW w:w="6366" w:type="dxa"/>
            <w:gridSpan w:val="7"/>
            <w:tcBorders>
              <w:bottom w:val="nil"/>
            </w:tcBorders>
          </w:tcPr>
          <w:p w14:paraId="650B35E6" w14:textId="18CA22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w:t>
            </w:r>
            <w:r w:rsidR="00C01B10">
              <w:rPr>
                <w:rFonts w:ascii="Times New Roman" w:hAnsi="Times New Roman" w:cs="Times New Roman"/>
                <w:b/>
                <w:bCs/>
                <w:sz w:val="24"/>
                <w:szCs w:val="24"/>
                <w:lang w:val="lv-LV"/>
              </w:rPr>
              <w:t xml:space="preserve"> </w:t>
            </w:r>
            <w:r w:rsidRPr="00B95EC1">
              <w:rPr>
                <w:rFonts w:ascii="Times New Roman" w:hAnsi="Times New Roman" w:cs="Times New Roman"/>
                <w:b/>
                <w:bCs/>
                <w:sz w:val="24"/>
                <w:szCs w:val="24"/>
                <w:lang w:val="lv-LV"/>
              </w:rPr>
              <w:t>medija profesionālās kvalitātes uzlabošanā</w:t>
            </w:r>
          </w:p>
          <w:p w14:paraId="00E46DF4" w14:textId="3CB774DE" w:rsidR="00B9471A" w:rsidRPr="00FC3DF7" w:rsidRDefault="00B9471A" w:rsidP="00FC3DF7">
            <w:pPr>
              <w:rPr>
                <w:rFonts w:ascii="Times New Roman" w:hAnsi="Times New Roman" w:cs="Times New Roman"/>
                <w:sz w:val="24"/>
                <w:szCs w:val="24"/>
                <w:lang w:val="lv-LV"/>
              </w:rPr>
            </w:pPr>
          </w:p>
        </w:tc>
        <w:tc>
          <w:tcPr>
            <w:tcW w:w="1800" w:type="dxa"/>
            <w:vMerge w:val="restart"/>
          </w:tcPr>
          <w:p w14:paraId="26C8B5B7" w14:textId="77777777" w:rsidR="00B9471A" w:rsidRPr="00FC3DF7" w:rsidRDefault="00B9471A" w:rsidP="00FC3DF7">
            <w:pPr>
              <w:jc w:val="center"/>
              <w:rPr>
                <w:rFonts w:ascii="Times New Roman" w:hAnsi="Times New Roman" w:cs="Times New Roman"/>
                <w:sz w:val="24"/>
                <w:szCs w:val="24"/>
                <w:lang w:val="lv-LV"/>
              </w:rPr>
            </w:pPr>
          </w:p>
          <w:p w14:paraId="1A2B61F4" w14:textId="77777777" w:rsidR="00B9471A" w:rsidRPr="00FC3DF7" w:rsidRDefault="00B9471A" w:rsidP="00FC3DF7">
            <w:pPr>
              <w:jc w:val="center"/>
              <w:rPr>
                <w:rFonts w:ascii="Times New Roman" w:hAnsi="Times New Roman" w:cs="Times New Roman"/>
                <w:sz w:val="24"/>
                <w:szCs w:val="24"/>
                <w:lang w:val="lv-LV"/>
              </w:rPr>
            </w:pPr>
          </w:p>
          <w:p w14:paraId="401112AC" w14:textId="77777777" w:rsidR="00B9471A" w:rsidRPr="00FC3DF7" w:rsidRDefault="00B9471A" w:rsidP="00FC3DF7">
            <w:pPr>
              <w:jc w:val="center"/>
              <w:rPr>
                <w:rFonts w:ascii="Times New Roman" w:hAnsi="Times New Roman" w:cs="Times New Roman"/>
                <w:sz w:val="24"/>
                <w:szCs w:val="24"/>
                <w:lang w:val="lv-LV"/>
              </w:rPr>
            </w:pPr>
          </w:p>
          <w:p w14:paraId="11B5887E" w14:textId="77777777" w:rsidR="00B9471A" w:rsidRPr="00FC3DF7" w:rsidRDefault="00B9471A" w:rsidP="00FC3DF7">
            <w:pPr>
              <w:jc w:val="center"/>
              <w:rPr>
                <w:rFonts w:ascii="Times New Roman" w:hAnsi="Times New Roman" w:cs="Times New Roman"/>
                <w:sz w:val="24"/>
                <w:szCs w:val="24"/>
                <w:lang w:val="lv-LV"/>
              </w:rPr>
            </w:pPr>
          </w:p>
          <w:p w14:paraId="0CB3F9DF" w14:textId="77777777" w:rsidR="00B9471A" w:rsidRPr="00FC3DF7" w:rsidRDefault="00B9471A" w:rsidP="00FC3DF7">
            <w:pPr>
              <w:jc w:val="center"/>
              <w:rPr>
                <w:rFonts w:ascii="Times New Roman" w:hAnsi="Times New Roman" w:cs="Times New Roman"/>
                <w:sz w:val="24"/>
                <w:szCs w:val="24"/>
                <w:lang w:val="lv-LV"/>
              </w:rPr>
            </w:pPr>
          </w:p>
          <w:p w14:paraId="72837390" w14:textId="77777777" w:rsidR="00B9471A" w:rsidRPr="00FC3DF7" w:rsidRDefault="00B9471A" w:rsidP="00FC3DF7">
            <w:pPr>
              <w:jc w:val="center"/>
              <w:rPr>
                <w:rFonts w:ascii="Times New Roman" w:hAnsi="Times New Roman" w:cs="Times New Roman"/>
                <w:sz w:val="24"/>
                <w:szCs w:val="24"/>
                <w:lang w:val="lv-LV"/>
              </w:rPr>
            </w:pPr>
          </w:p>
          <w:p w14:paraId="565ACC2E" w14:textId="5C1BFEC7" w:rsidR="00B9471A" w:rsidRPr="00FC3DF7" w:rsidRDefault="29A2A59C"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B9471A" w:rsidRPr="00FC3DF7" w14:paraId="09772421" w14:textId="5F20CEC3" w:rsidTr="5F81CD54">
        <w:tc>
          <w:tcPr>
            <w:tcW w:w="564" w:type="dxa"/>
            <w:vMerge/>
          </w:tcPr>
          <w:p w14:paraId="57EF8B1F"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6"/>
            <w:tcBorders>
              <w:top w:val="nil"/>
              <w:bottom w:val="nil"/>
              <w:right w:val="nil"/>
            </w:tcBorders>
          </w:tcPr>
          <w:p w14:paraId="2F191736" w14:textId="06D99BCD" w:rsidR="0CC8CCB3" w:rsidRDefault="0CC8CCB3" w:rsidP="5F81CD54">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1E9A7C68"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sasniedzamajiem rezultātiem ir ilgtspējīgs efekts un projekts pārliecina par tā potenciālu uzlabot medija profesionālo kvalitāti ilgtermiņā</w:t>
            </w:r>
          </w:p>
          <w:p w14:paraId="32407A98" w14:textId="322AAE45" w:rsidR="00B9471A" w:rsidRPr="00FC3DF7" w:rsidRDefault="00B9471A" w:rsidP="00B9471A">
            <w:pPr>
              <w:jc w:val="both"/>
              <w:rPr>
                <w:rFonts w:ascii="Times New Roman" w:hAnsi="Times New Roman" w:cs="Times New Roman"/>
                <w:sz w:val="24"/>
                <w:szCs w:val="24"/>
                <w:lang w:val="lv-LV"/>
              </w:rPr>
            </w:pPr>
          </w:p>
        </w:tc>
        <w:tc>
          <w:tcPr>
            <w:tcW w:w="2486" w:type="dxa"/>
            <w:tcBorders>
              <w:top w:val="nil"/>
              <w:left w:val="nil"/>
              <w:bottom w:val="nil"/>
            </w:tcBorders>
          </w:tcPr>
          <w:p w14:paraId="1BB91375" w14:textId="79D35655" w:rsidR="00B9471A" w:rsidRPr="00FC3DF7" w:rsidRDefault="0A52005A"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tcPr>
          <w:p w14:paraId="262C384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A18A752" w14:textId="6924228B" w:rsidTr="5F81CD54">
        <w:tc>
          <w:tcPr>
            <w:tcW w:w="564" w:type="dxa"/>
            <w:vMerge/>
          </w:tcPr>
          <w:p w14:paraId="3958684D"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6"/>
            <w:tcBorders>
              <w:top w:val="nil"/>
              <w:bottom w:val="nil"/>
              <w:right w:val="nil"/>
            </w:tcBorders>
          </w:tcPr>
          <w:p w14:paraId="27EB2941" w14:textId="5E53A7C2" w:rsidR="00B9471A"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30C5DB50"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sasniedzamo rezultātu efekts ir daļēji ilgtspējīgs un/vai projekts daļēji pārliecina par medija profesionālās kvalitātes uzlabošanu ilgtermiņā un ilgtspējas efektu</w:t>
            </w:r>
          </w:p>
          <w:p w14:paraId="2F287BB4" w14:textId="1830EC6F" w:rsidR="00B9471A" w:rsidRPr="00FC3DF7" w:rsidRDefault="00B9471A" w:rsidP="00B9471A">
            <w:pPr>
              <w:jc w:val="both"/>
              <w:rPr>
                <w:rFonts w:ascii="Times New Roman" w:hAnsi="Times New Roman" w:cs="Times New Roman"/>
                <w:sz w:val="24"/>
                <w:szCs w:val="24"/>
                <w:lang w:val="lv-LV"/>
              </w:rPr>
            </w:pPr>
          </w:p>
        </w:tc>
        <w:tc>
          <w:tcPr>
            <w:tcW w:w="2486" w:type="dxa"/>
            <w:tcBorders>
              <w:top w:val="nil"/>
              <w:left w:val="nil"/>
              <w:bottom w:val="nil"/>
            </w:tcBorders>
          </w:tcPr>
          <w:p w14:paraId="0FA619E8" w14:textId="1793D9DD" w:rsidR="00B9471A" w:rsidRPr="00FC3DF7" w:rsidRDefault="04FD2A53"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 xml:space="preserve">2 </w:t>
            </w:r>
            <w:r w:rsidR="0CC8CCB3" w:rsidRPr="5F81CD54">
              <w:rPr>
                <w:rFonts w:ascii="Times New Roman" w:hAnsi="Times New Roman" w:cs="Times New Roman"/>
                <w:sz w:val="24"/>
                <w:szCs w:val="24"/>
                <w:lang w:val="lv-LV"/>
              </w:rPr>
              <w:t>punkt</w:t>
            </w:r>
            <w:r w:rsidR="404CBF69" w:rsidRPr="5F81CD54">
              <w:rPr>
                <w:rFonts w:ascii="Times New Roman" w:hAnsi="Times New Roman" w:cs="Times New Roman"/>
                <w:sz w:val="24"/>
                <w:szCs w:val="24"/>
                <w:lang w:val="lv-LV"/>
              </w:rPr>
              <w:t>i</w:t>
            </w:r>
          </w:p>
        </w:tc>
        <w:tc>
          <w:tcPr>
            <w:tcW w:w="1800" w:type="dxa"/>
            <w:vMerge/>
          </w:tcPr>
          <w:p w14:paraId="723C9B24"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99546EA" w14:textId="2A30FE6B" w:rsidTr="5F81CD54">
        <w:tc>
          <w:tcPr>
            <w:tcW w:w="564" w:type="dxa"/>
            <w:vMerge/>
          </w:tcPr>
          <w:p w14:paraId="50C768DF"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6"/>
            <w:tcBorders>
              <w:top w:val="nil"/>
              <w:right w:val="nil"/>
            </w:tcBorders>
          </w:tcPr>
          <w:p w14:paraId="0F5EC84F" w14:textId="370A6AE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Projekta sasniedzamajiem rezultātiem nav paredzams ilgtspējīgs efekts, projekts nepārliecina par tā potenciālu uzlabot medija profesionālo kvalitāti ilgtermiņā</w:t>
            </w:r>
          </w:p>
        </w:tc>
        <w:tc>
          <w:tcPr>
            <w:tcW w:w="2486" w:type="dxa"/>
            <w:tcBorders>
              <w:top w:val="nil"/>
              <w:left w:val="nil"/>
            </w:tcBorders>
          </w:tcPr>
          <w:p w14:paraId="0D0F0C41" w14:textId="43D88251" w:rsidR="00B9471A" w:rsidRPr="00FC3DF7" w:rsidRDefault="67A9CDD8"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0 </w:t>
            </w:r>
            <w:r w:rsidR="0CC8CCB3" w:rsidRPr="5F81CD54">
              <w:rPr>
                <w:rFonts w:ascii="Times New Roman" w:hAnsi="Times New Roman" w:cs="Times New Roman"/>
                <w:sz w:val="24"/>
                <w:szCs w:val="24"/>
                <w:lang w:val="lv-LV"/>
              </w:rPr>
              <w:t>punkt</w:t>
            </w:r>
            <w:r w:rsidR="4B5879A9" w:rsidRPr="5F81CD54">
              <w:rPr>
                <w:rFonts w:ascii="Times New Roman" w:hAnsi="Times New Roman" w:cs="Times New Roman"/>
                <w:sz w:val="24"/>
                <w:szCs w:val="24"/>
                <w:lang w:val="lv-LV"/>
              </w:rPr>
              <w:t>i</w:t>
            </w:r>
          </w:p>
        </w:tc>
        <w:tc>
          <w:tcPr>
            <w:tcW w:w="1800" w:type="dxa"/>
            <w:vMerge/>
          </w:tcPr>
          <w:p w14:paraId="1555D9E8" w14:textId="77777777" w:rsidR="00B9471A" w:rsidRPr="00FC3DF7" w:rsidRDefault="00B9471A" w:rsidP="00FC3DF7">
            <w:pPr>
              <w:jc w:val="center"/>
              <w:rPr>
                <w:rFonts w:ascii="Times New Roman" w:hAnsi="Times New Roman" w:cs="Times New Roman"/>
                <w:sz w:val="24"/>
                <w:szCs w:val="24"/>
                <w:lang w:val="lv-LV"/>
              </w:rPr>
            </w:pPr>
          </w:p>
        </w:tc>
      </w:tr>
      <w:tr w:rsidR="000901EB" w:rsidRPr="00FC3DF7" w14:paraId="7D908070" w14:textId="77777777" w:rsidTr="000901EB">
        <w:tc>
          <w:tcPr>
            <w:tcW w:w="564" w:type="dxa"/>
            <w:vMerge w:val="restart"/>
          </w:tcPr>
          <w:p w14:paraId="4919D938" w14:textId="443AE53C" w:rsidR="000901EB" w:rsidRPr="000901EB" w:rsidRDefault="005C0E3B" w:rsidP="000901EB">
            <w:pPr>
              <w:rPr>
                <w:rFonts w:ascii="Times New Roman" w:hAnsi="Times New Roman" w:cs="Times New Roman"/>
                <w:sz w:val="24"/>
                <w:szCs w:val="24"/>
                <w:lang w:val="lv-LV"/>
              </w:rPr>
            </w:pPr>
            <w:r>
              <w:rPr>
                <w:rFonts w:ascii="Times New Roman" w:hAnsi="Times New Roman" w:cs="Times New Roman"/>
                <w:sz w:val="24"/>
                <w:szCs w:val="24"/>
                <w:lang w:val="lv-LV"/>
              </w:rPr>
              <w:t>1</w:t>
            </w:r>
            <w:r w:rsidR="005C720F">
              <w:rPr>
                <w:rFonts w:ascii="Times New Roman" w:hAnsi="Times New Roman" w:cs="Times New Roman"/>
                <w:sz w:val="24"/>
                <w:szCs w:val="24"/>
                <w:lang w:val="lv-LV"/>
              </w:rPr>
              <w:t>4</w:t>
            </w:r>
            <w:r>
              <w:rPr>
                <w:rFonts w:ascii="Times New Roman" w:hAnsi="Times New Roman" w:cs="Times New Roman"/>
                <w:sz w:val="24"/>
                <w:szCs w:val="24"/>
                <w:lang w:val="lv-LV"/>
              </w:rPr>
              <w:t>.</w:t>
            </w:r>
          </w:p>
        </w:tc>
        <w:tc>
          <w:tcPr>
            <w:tcW w:w="6366" w:type="dxa"/>
            <w:gridSpan w:val="7"/>
            <w:tcBorders>
              <w:bottom w:val="nil"/>
            </w:tcBorders>
          </w:tcPr>
          <w:p w14:paraId="41337AE7" w14:textId="03764594" w:rsidR="000901EB" w:rsidRPr="00E80426" w:rsidRDefault="000901EB" w:rsidP="000901EB">
            <w:pPr>
              <w:rPr>
                <w:rFonts w:ascii="Times New Roman" w:hAnsi="Times New Roman" w:cs="Times New Roman"/>
                <w:b/>
                <w:bCs/>
                <w:sz w:val="24"/>
                <w:szCs w:val="24"/>
                <w:lang w:val="lv-LV"/>
              </w:rPr>
            </w:pPr>
            <w:r w:rsidRPr="00E80426">
              <w:rPr>
                <w:rFonts w:ascii="Times New Roman" w:hAnsi="Times New Roman" w:cs="Times New Roman"/>
                <w:b/>
                <w:bCs/>
                <w:sz w:val="24"/>
                <w:szCs w:val="24"/>
                <w:lang w:val="lv-LV"/>
              </w:rPr>
              <w:t>Subtitru vai surdotulkojuma nodrošināšana</w:t>
            </w:r>
          </w:p>
        </w:tc>
        <w:tc>
          <w:tcPr>
            <w:tcW w:w="1800" w:type="dxa"/>
            <w:vMerge w:val="restart"/>
          </w:tcPr>
          <w:p w14:paraId="4E638DEF" w14:textId="77777777" w:rsidR="000901EB" w:rsidRPr="000901EB" w:rsidRDefault="000901EB" w:rsidP="000901EB">
            <w:pPr>
              <w:jc w:val="center"/>
              <w:rPr>
                <w:rFonts w:ascii="Times New Roman" w:hAnsi="Times New Roman" w:cs="Times New Roman"/>
                <w:sz w:val="24"/>
                <w:szCs w:val="24"/>
                <w:lang w:val="lv-LV"/>
              </w:rPr>
            </w:pPr>
          </w:p>
          <w:p w14:paraId="7463D624" w14:textId="77777777" w:rsidR="000901EB" w:rsidRPr="000901EB" w:rsidRDefault="000901EB" w:rsidP="000901EB">
            <w:pPr>
              <w:jc w:val="center"/>
              <w:rPr>
                <w:rFonts w:ascii="Times New Roman" w:hAnsi="Times New Roman" w:cs="Times New Roman"/>
                <w:sz w:val="24"/>
                <w:szCs w:val="24"/>
                <w:lang w:val="lv-LV"/>
              </w:rPr>
            </w:pPr>
          </w:p>
          <w:p w14:paraId="336BB36E" w14:textId="77777777" w:rsidR="000901EB" w:rsidRDefault="000901EB" w:rsidP="000901EB">
            <w:pPr>
              <w:jc w:val="center"/>
              <w:rPr>
                <w:rFonts w:ascii="Times New Roman" w:hAnsi="Times New Roman" w:cs="Times New Roman"/>
                <w:sz w:val="24"/>
                <w:szCs w:val="24"/>
                <w:lang w:val="lv-LV"/>
              </w:rPr>
            </w:pPr>
          </w:p>
          <w:p w14:paraId="7FAF27A2" w14:textId="308D2FB3" w:rsidR="000901EB" w:rsidRPr="000901EB" w:rsidRDefault="000901EB" w:rsidP="000901EB">
            <w:pPr>
              <w:jc w:val="center"/>
              <w:rPr>
                <w:rFonts w:ascii="Times New Roman" w:hAnsi="Times New Roman" w:cs="Times New Roman"/>
                <w:sz w:val="24"/>
                <w:szCs w:val="24"/>
                <w:lang w:val="lv-LV"/>
              </w:rPr>
            </w:pPr>
            <w:r w:rsidRPr="000901EB">
              <w:rPr>
                <w:rFonts w:ascii="Times New Roman" w:hAnsi="Times New Roman" w:cs="Times New Roman"/>
                <w:sz w:val="24"/>
                <w:szCs w:val="24"/>
                <w:lang w:val="lv-LV"/>
              </w:rPr>
              <w:t>1</w:t>
            </w:r>
          </w:p>
        </w:tc>
      </w:tr>
      <w:tr w:rsidR="000901EB" w:rsidRPr="00FC3DF7" w14:paraId="105D3A68" w14:textId="77777777" w:rsidTr="000901EB">
        <w:tc>
          <w:tcPr>
            <w:tcW w:w="564" w:type="dxa"/>
            <w:vMerge/>
          </w:tcPr>
          <w:p w14:paraId="250EC670" w14:textId="2E30CDED" w:rsidR="000901EB" w:rsidRDefault="000901EB" w:rsidP="000901EB">
            <w:pPr>
              <w:rPr>
                <w:rFonts w:ascii="Times New Roman" w:hAnsi="Times New Roman" w:cs="Times New Roman"/>
                <w:sz w:val="24"/>
                <w:szCs w:val="24"/>
                <w:lang w:val="lv-LV"/>
              </w:rPr>
            </w:pPr>
          </w:p>
        </w:tc>
        <w:tc>
          <w:tcPr>
            <w:tcW w:w="3864" w:type="dxa"/>
            <w:gridSpan w:val="5"/>
            <w:tcBorders>
              <w:top w:val="nil"/>
              <w:bottom w:val="nil"/>
              <w:right w:val="nil"/>
            </w:tcBorders>
          </w:tcPr>
          <w:p w14:paraId="56A59A77" w14:textId="77777777" w:rsidR="000901EB" w:rsidRPr="00E80426" w:rsidRDefault="000901EB" w:rsidP="00805250">
            <w:pPr>
              <w:jc w:val="both"/>
              <w:rPr>
                <w:rFonts w:ascii="Times New Roman" w:hAnsi="Times New Roman" w:cs="Times New Roman"/>
                <w:sz w:val="24"/>
                <w:szCs w:val="24"/>
                <w:lang w:val="lv-LV"/>
              </w:rPr>
            </w:pPr>
          </w:p>
          <w:p w14:paraId="79A5AA49" w14:textId="7E584616" w:rsidR="000901EB" w:rsidRPr="00E80426" w:rsidRDefault="000901EB" w:rsidP="00805250">
            <w:pPr>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 xml:space="preserve">Tiek nodrošināti subtitri vai surdotulkojums lineārajā apraidē vai izvietojot </w:t>
            </w:r>
            <w:r w:rsidR="000537E0">
              <w:rPr>
                <w:rFonts w:ascii="Times New Roman" w:hAnsi="Times New Roman" w:cs="Times New Roman"/>
                <w:sz w:val="24"/>
                <w:szCs w:val="24"/>
                <w:lang w:val="lv-LV"/>
              </w:rPr>
              <w:t xml:space="preserve">saturu </w:t>
            </w:r>
            <w:r w:rsidRPr="00E80426">
              <w:rPr>
                <w:rFonts w:ascii="Times New Roman" w:hAnsi="Times New Roman" w:cs="Times New Roman"/>
                <w:sz w:val="24"/>
                <w:szCs w:val="24"/>
                <w:lang w:val="lv-LV"/>
              </w:rPr>
              <w:t>digitālajā vidē</w:t>
            </w:r>
          </w:p>
        </w:tc>
        <w:tc>
          <w:tcPr>
            <w:tcW w:w="2502" w:type="dxa"/>
            <w:gridSpan w:val="2"/>
            <w:tcBorders>
              <w:top w:val="nil"/>
              <w:left w:val="nil"/>
              <w:bottom w:val="nil"/>
            </w:tcBorders>
          </w:tcPr>
          <w:p w14:paraId="33F84070" w14:textId="77777777" w:rsidR="000901EB" w:rsidRPr="00E80426" w:rsidRDefault="000901EB" w:rsidP="000901EB">
            <w:pPr>
              <w:ind w:left="207"/>
              <w:rPr>
                <w:rFonts w:ascii="Times New Roman" w:hAnsi="Times New Roman" w:cs="Times New Roman"/>
                <w:sz w:val="24"/>
                <w:szCs w:val="24"/>
                <w:lang w:val="lv-LV"/>
              </w:rPr>
            </w:pPr>
          </w:p>
          <w:p w14:paraId="580CF58C" w14:textId="2A23A185" w:rsidR="000901EB" w:rsidRPr="00E80426" w:rsidRDefault="000901EB" w:rsidP="000901EB">
            <w:pPr>
              <w:ind w:left="207"/>
              <w:rPr>
                <w:rFonts w:ascii="Times New Roman" w:hAnsi="Times New Roman" w:cs="Times New Roman"/>
                <w:sz w:val="24"/>
                <w:szCs w:val="24"/>
                <w:lang w:val="lv-LV"/>
              </w:rPr>
            </w:pPr>
            <w:r w:rsidRPr="00E80426">
              <w:rPr>
                <w:rFonts w:ascii="Times New Roman" w:hAnsi="Times New Roman" w:cs="Times New Roman"/>
                <w:sz w:val="24"/>
                <w:szCs w:val="24"/>
                <w:lang w:val="lv-LV"/>
              </w:rPr>
              <w:t>1 punkts</w:t>
            </w:r>
          </w:p>
        </w:tc>
        <w:tc>
          <w:tcPr>
            <w:tcW w:w="1800" w:type="dxa"/>
            <w:vMerge/>
          </w:tcPr>
          <w:p w14:paraId="42DF6CC9" w14:textId="1C969633" w:rsidR="000901EB" w:rsidRPr="002E7095" w:rsidRDefault="000901EB" w:rsidP="000901EB">
            <w:pPr>
              <w:jc w:val="center"/>
              <w:rPr>
                <w:rFonts w:ascii="Times New Roman" w:hAnsi="Times New Roman" w:cs="Times New Roman"/>
                <w:b/>
                <w:bCs/>
                <w:sz w:val="24"/>
                <w:szCs w:val="24"/>
                <w:lang w:val="lv-LV"/>
              </w:rPr>
            </w:pPr>
          </w:p>
        </w:tc>
      </w:tr>
      <w:tr w:rsidR="000901EB" w:rsidRPr="00FC3DF7" w14:paraId="6C990FD2" w14:textId="77777777" w:rsidTr="005C0E3B">
        <w:tc>
          <w:tcPr>
            <w:tcW w:w="564" w:type="dxa"/>
            <w:vMerge/>
          </w:tcPr>
          <w:p w14:paraId="5A2B7D29" w14:textId="019FC363" w:rsidR="000901EB" w:rsidRDefault="000901EB" w:rsidP="000901EB">
            <w:pPr>
              <w:jc w:val="center"/>
              <w:rPr>
                <w:rFonts w:ascii="Times New Roman" w:hAnsi="Times New Roman" w:cs="Times New Roman"/>
                <w:sz w:val="24"/>
                <w:szCs w:val="24"/>
                <w:lang w:val="lv-LV"/>
              </w:rPr>
            </w:pPr>
          </w:p>
        </w:tc>
        <w:tc>
          <w:tcPr>
            <w:tcW w:w="3864" w:type="dxa"/>
            <w:gridSpan w:val="5"/>
            <w:tcBorders>
              <w:top w:val="nil"/>
              <w:bottom w:val="single" w:sz="4" w:space="0" w:color="auto"/>
              <w:right w:val="nil"/>
            </w:tcBorders>
          </w:tcPr>
          <w:p w14:paraId="2C55522B" w14:textId="77777777" w:rsidR="000901EB" w:rsidRPr="00E80426" w:rsidRDefault="000901EB" w:rsidP="00805250">
            <w:pPr>
              <w:jc w:val="both"/>
              <w:rPr>
                <w:rFonts w:ascii="Times New Roman" w:hAnsi="Times New Roman" w:cs="Times New Roman"/>
                <w:sz w:val="24"/>
                <w:szCs w:val="24"/>
                <w:lang w:val="lv-LV"/>
              </w:rPr>
            </w:pPr>
          </w:p>
          <w:p w14:paraId="53B471B2" w14:textId="0525384F" w:rsidR="000901EB" w:rsidRPr="00E80426" w:rsidRDefault="000901EB" w:rsidP="00805250">
            <w:pPr>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 xml:space="preserve">Netiek nodrošināti subtitri vai surdotulkojums lineārajā apraidē vai izvietojot </w:t>
            </w:r>
            <w:r w:rsidR="000537E0">
              <w:rPr>
                <w:rFonts w:ascii="Times New Roman" w:hAnsi="Times New Roman" w:cs="Times New Roman"/>
                <w:sz w:val="24"/>
                <w:szCs w:val="24"/>
                <w:lang w:val="lv-LV"/>
              </w:rPr>
              <w:t>saturu</w:t>
            </w:r>
            <w:r w:rsidRPr="00E80426">
              <w:rPr>
                <w:rFonts w:ascii="Times New Roman" w:hAnsi="Times New Roman" w:cs="Times New Roman"/>
                <w:sz w:val="24"/>
                <w:szCs w:val="24"/>
                <w:lang w:val="lv-LV"/>
              </w:rPr>
              <w:t xml:space="preserve"> digitālajā vidē</w:t>
            </w:r>
          </w:p>
        </w:tc>
        <w:tc>
          <w:tcPr>
            <w:tcW w:w="2502" w:type="dxa"/>
            <w:gridSpan w:val="2"/>
            <w:tcBorders>
              <w:top w:val="nil"/>
              <w:left w:val="nil"/>
              <w:bottom w:val="single" w:sz="4" w:space="0" w:color="auto"/>
            </w:tcBorders>
          </w:tcPr>
          <w:p w14:paraId="4942DC1B" w14:textId="77777777" w:rsidR="000901EB" w:rsidRPr="00E80426" w:rsidRDefault="000901EB" w:rsidP="000901EB">
            <w:pPr>
              <w:ind w:left="207"/>
              <w:rPr>
                <w:rFonts w:ascii="Times New Roman" w:hAnsi="Times New Roman" w:cs="Times New Roman"/>
                <w:sz w:val="24"/>
                <w:szCs w:val="24"/>
                <w:lang w:val="lv-LV"/>
              </w:rPr>
            </w:pPr>
          </w:p>
          <w:p w14:paraId="04E30936" w14:textId="603E189B" w:rsidR="000901EB" w:rsidRPr="00E80426" w:rsidRDefault="000901EB" w:rsidP="000901EB">
            <w:pPr>
              <w:ind w:left="207"/>
              <w:rPr>
                <w:rFonts w:ascii="Times New Roman" w:hAnsi="Times New Roman" w:cs="Times New Roman"/>
                <w:sz w:val="24"/>
                <w:szCs w:val="24"/>
                <w:lang w:val="lv-LV"/>
              </w:rPr>
            </w:pPr>
            <w:r w:rsidRPr="00E80426">
              <w:rPr>
                <w:rFonts w:ascii="Times New Roman" w:hAnsi="Times New Roman" w:cs="Times New Roman"/>
                <w:sz w:val="24"/>
                <w:szCs w:val="24"/>
                <w:lang w:val="lv-LV"/>
              </w:rPr>
              <w:t>0 punkti</w:t>
            </w:r>
          </w:p>
        </w:tc>
        <w:tc>
          <w:tcPr>
            <w:tcW w:w="1800" w:type="dxa"/>
            <w:vMerge/>
          </w:tcPr>
          <w:p w14:paraId="516D63C3" w14:textId="1443B77E" w:rsidR="000901EB" w:rsidRPr="002E7095" w:rsidRDefault="000901EB" w:rsidP="000901EB">
            <w:pPr>
              <w:jc w:val="center"/>
              <w:rPr>
                <w:rFonts w:ascii="Times New Roman" w:hAnsi="Times New Roman" w:cs="Times New Roman"/>
                <w:b/>
                <w:bCs/>
                <w:sz w:val="24"/>
                <w:szCs w:val="24"/>
                <w:lang w:val="lv-LV"/>
              </w:rPr>
            </w:pPr>
          </w:p>
        </w:tc>
      </w:tr>
      <w:tr w:rsidR="005C0E3B" w:rsidRPr="00FC3DF7" w14:paraId="16AC07C5" w14:textId="77777777" w:rsidTr="005C0E3B">
        <w:tc>
          <w:tcPr>
            <w:tcW w:w="564" w:type="dxa"/>
          </w:tcPr>
          <w:p w14:paraId="473FBF1D" w14:textId="77777777" w:rsidR="005C0E3B" w:rsidRDefault="005C0E3B" w:rsidP="000901EB">
            <w:pPr>
              <w:jc w:val="center"/>
              <w:rPr>
                <w:rFonts w:ascii="Times New Roman" w:hAnsi="Times New Roman" w:cs="Times New Roman"/>
                <w:sz w:val="24"/>
                <w:szCs w:val="24"/>
                <w:lang w:val="lv-LV"/>
              </w:rPr>
            </w:pPr>
          </w:p>
        </w:tc>
        <w:tc>
          <w:tcPr>
            <w:tcW w:w="3864" w:type="dxa"/>
            <w:gridSpan w:val="5"/>
            <w:tcBorders>
              <w:top w:val="single" w:sz="4" w:space="0" w:color="auto"/>
              <w:right w:val="nil"/>
            </w:tcBorders>
          </w:tcPr>
          <w:p w14:paraId="739395D2" w14:textId="2F8687D8" w:rsidR="005C0E3B" w:rsidRPr="005C0E3B" w:rsidRDefault="005C0E3B" w:rsidP="005C0E3B">
            <w:pPr>
              <w:jc w:val="right"/>
              <w:rPr>
                <w:rFonts w:ascii="Times New Roman" w:hAnsi="Times New Roman" w:cs="Times New Roman"/>
                <w:b/>
                <w:bCs/>
                <w:sz w:val="24"/>
                <w:szCs w:val="24"/>
                <w:lang w:val="lv-LV"/>
              </w:rPr>
            </w:pPr>
          </w:p>
        </w:tc>
        <w:tc>
          <w:tcPr>
            <w:tcW w:w="2502" w:type="dxa"/>
            <w:gridSpan w:val="2"/>
            <w:tcBorders>
              <w:top w:val="single" w:sz="4" w:space="0" w:color="auto"/>
              <w:left w:val="nil"/>
            </w:tcBorders>
          </w:tcPr>
          <w:p w14:paraId="7FE794C4" w14:textId="57163D2A" w:rsidR="005C0E3B" w:rsidRPr="005C0E3B" w:rsidRDefault="005C0E3B" w:rsidP="005C0E3B">
            <w:pPr>
              <w:ind w:left="207"/>
              <w:rPr>
                <w:rFonts w:ascii="Times New Roman" w:hAnsi="Times New Roman" w:cs="Times New Roman"/>
                <w:b/>
                <w:bCs/>
                <w:sz w:val="24"/>
                <w:szCs w:val="24"/>
                <w:lang w:val="lv-LV"/>
              </w:rPr>
            </w:pPr>
            <w:r w:rsidRPr="005C0E3B">
              <w:rPr>
                <w:rFonts w:ascii="Times New Roman" w:hAnsi="Times New Roman" w:cs="Times New Roman"/>
                <w:b/>
                <w:bCs/>
                <w:sz w:val="24"/>
                <w:szCs w:val="24"/>
                <w:lang w:val="lv-LV"/>
              </w:rPr>
              <w:t>KOPĀ:</w:t>
            </w:r>
          </w:p>
        </w:tc>
        <w:tc>
          <w:tcPr>
            <w:tcW w:w="1800" w:type="dxa"/>
          </w:tcPr>
          <w:p w14:paraId="72433097" w14:textId="5F134FEE" w:rsidR="005C0E3B" w:rsidRPr="002E7095" w:rsidRDefault="005C0E3B" w:rsidP="000901EB">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4</w:t>
            </w:r>
            <w:r w:rsidR="00507F18">
              <w:rPr>
                <w:rFonts w:ascii="Times New Roman" w:hAnsi="Times New Roman" w:cs="Times New Roman"/>
                <w:b/>
                <w:bCs/>
                <w:sz w:val="24"/>
                <w:szCs w:val="24"/>
                <w:lang w:val="lv-LV"/>
              </w:rPr>
              <w:t>7</w:t>
            </w:r>
          </w:p>
        </w:tc>
      </w:tr>
    </w:tbl>
    <w:p w14:paraId="6957646B" w14:textId="77777777" w:rsidR="0021032F" w:rsidRPr="00C34838" w:rsidRDefault="0021032F">
      <w:pPr>
        <w:jc w:val="both"/>
        <w:rPr>
          <w:rFonts w:ascii="Times New Roman" w:hAnsi="Times New Roman" w:cs="Times New Roman"/>
          <w:color w:val="FF0000"/>
          <w:sz w:val="24"/>
          <w:szCs w:val="24"/>
          <w:lang w:val="lv-LV"/>
        </w:rPr>
      </w:pPr>
    </w:p>
    <w:p w14:paraId="67E06550" w14:textId="18C5E175" w:rsidR="00F668C1" w:rsidRPr="002E7095" w:rsidRDefault="251F8FDF" w:rsidP="5F81CD54">
      <w:pPr>
        <w:numPr>
          <w:ilvl w:val="1"/>
          <w:numId w:val="3"/>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002E7095">
        <w:rPr>
          <w:rFonts w:ascii="Times New Roman" w:hAnsi="Times New Roman" w:cs="Times New Roman"/>
          <w:sz w:val="24"/>
          <w:szCs w:val="24"/>
          <w:lang w:val="lv-LV"/>
        </w:rPr>
        <w:t xml:space="preserve">Ja pretendenta vidējais vērtējums ir zemāks kā </w:t>
      </w:r>
      <w:r w:rsidR="2B523FB8" w:rsidRPr="005C720F">
        <w:rPr>
          <w:rFonts w:ascii="Times New Roman" w:hAnsi="Times New Roman" w:cs="Times New Roman"/>
          <w:b/>
          <w:bCs/>
          <w:sz w:val="24"/>
          <w:szCs w:val="24"/>
          <w:lang w:val="lv-LV"/>
        </w:rPr>
        <w:t>2</w:t>
      </w:r>
      <w:r w:rsidR="005C720F" w:rsidRPr="005C720F">
        <w:rPr>
          <w:rFonts w:ascii="Times New Roman" w:hAnsi="Times New Roman" w:cs="Times New Roman"/>
          <w:b/>
          <w:bCs/>
          <w:sz w:val="24"/>
          <w:szCs w:val="24"/>
          <w:lang w:val="lv-LV"/>
        </w:rPr>
        <w:t>3</w:t>
      </w:r>
      <w:r w:rsidR="005C0E3B" w:rsidRPr="005C720F">
        <w:rPr>
          <w:rFonts w:ascii="Times New Roman" w:hAnsi="Times New Roman" w:cs="Times New Roman"/>
          <w:b/>
          <w:bCs/>
          <w:sz w:val="24"/>
          <w:szCs w:val="24"/>
          <w:lang w:val="lv-LV"/>
        </w:rPr>
        <w:t>,5</w:t>
      </w:r>
      <w:r w:rsidRPr="005C720F">
        <w:rPr>
          <w:rFonts w:ascii="Times New Roman" w:hAnsi="Times New Roman" w:cs="Times New Roman"/>
          <w:b/>
          <w:bCs/>
          <w:sz w:val="24"/>
          <w:szCs w:val="24"/>
          <w:lang w:val="lv-LV"/>
        </w:rPr>
        <w:t xml:space="preserve"> </w:t>
      </w:r>
      <w:r w:rsidRPr="002E7095">
        <w:rPr>
          <w:rFonts w:ascii="Times New Roman" w:hAnsi="Times New Roman" w:cs="Times New Roman"/>
          <w:b/>
          <w:bCs/>
          <w:sz w:val="24"/>
          <w:szCs w:val="24"/>
          <w:lang w:val="lv-LV"/>
        </w:rPr>
        <w:t>punkti</w:t>
      </w:r>
      <w:r w:rsidRPr="002E7095">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E4071" w:rsidRDefault="00F8672D" w:rsidP="00B72BDA">
      <w:pPr>
        <w:pStyle w:val="Sarakstarindkopa"/>
        <w:numPr>
          <w:ilvl w:val="1"/>
          <w:numId w:val="3"/>
        </w:numPr>
        <w:tabs>
          <w:tab w:val="clear" w:pos="720"/>
          <w:tab w:val="num" w:pos="1080"/>
        </w:tabs>
        <w:ind w:left="900" w:hanging="540"/>
        <w:jc w:val="both"/>
        <w:rPr>
          <w:rFonts w:ascii="Times New Roman" w:hAnsi="Times New Roman" w:cs="Times New Roman"/>
          <w:sz w:val="24"/>
          <w:szCs w:val="24"/>
          <w:lang w:val="lv-LV"/>
        </w:rPr>
      </w:pPr>
      <w:r w:rsidRPr="009B5488">
        <w:rPr>
          <w:rFonts w:ascii="Times New Roman" w:hAnsi="Times New Roman" w:cs="Times New Roman"/>
          <w:sz w:val="24"/>
          <w:szCs w:val="24"/>
          <w:lang w:val="lv-LV"/>
        </w:rPr>
        <w:t xml:space="preserve">Ja </w:t>
      </w:r>
      <w:r w:rsidR="000B1F5A" w:rsidRPr="009B5488">
        <w:rPr>
          <w:rFonts w:ascii="Times New Roman" w:hAnsi="Times New Roman" w:cs="Times New Roman"/>
          <w:sz w:val="24"/>
          <w:szCs w:val="24"/>
          <w:lang w:val="lv-LV"/>
        </w:rPr>
        <w:t>vairāk kā puse no Padomes locekļiem, kuri piedalās vērtēšanā,</w:t>
      </w:r>
      <w:r w:rsidRPr="009B5488">
        <w:rPr>
          <w:rFonts w:ascii="Times New Roman" w:hAnsi="Times New Roman" w:cs="Times New Roman"/>
          <w:sz w:val="24"/>
          <w:szCs w:val="24"/>
          <w:lang w:val="lv-LV"/>
        </w:rPr>
        <w:t xml:space="preserve"> kritēriju "Atbilstība konkursa mērķim un priekšmetam"</w:t>
      </w:r>
      <w:r w:rsidR="000B1F5A" w:rsidRPr="009B5488">
        <w:rPr>
          <w:rFonts w:ascii="Times New Roman" w:hAnsi="Times New Roman" w:cs="Times New Roman"/>
          <w:sz w:val="24"/>
          <w:szCs w:val="24"/>
          <w:lang w:val="lv-LV"/>
        </w:rPr>
        <w:t xml:space="preserve"> novērtē ar 1 punktu un/vai </w:t>
      </w:r>
      <w:r w:rsidRPr="009B5488">
        <w:rPr>
          <w:rFonts w:ascii="Times New Roman" w:hAnsi="Times New Roman" w:cs="Times New Roman"/>
          <w:sz w:val="24"/>
          <w:szCs w:val="24"/>
          <w:lang w:val="lv-LV"/>
        </w:rPr>
        <w:t xml:space="preserve">kritēriju "Atbilstība </w:t>
      </w:r>
      <w:r w:rsidRPr="005E4071">
        <w:rPr>
          <w:rFonts w:ascii="Times New Roman" w:hAnsi="Times New Roman" w:cs="Times New Roman"/>
          <w:sz w:val="24"/>
          <w:szCs w:val="24"/>
          <w:lang w:val="lv-LV"/>
        </w:rPr>
        <w:t xml:space="preserve">sabiedriskā pasūtījuma uzdevumiem" </w:t>
      </w:r>
      <w:r w:rsidR="000B1F5A" w:rsidRPr="005E4071">
        <w:rPr>
          <w:rFonts w:ascii="Times New Roman" w:hAnsi="Times New Roman" w:cs="Times New Roman"/>
          <w:sz w:val="24"/>
          <w:szCs w:val="24"/>
          <w:lang w:val="lv-LV"/>
        </w:rPr>
        <w:t>novērtē ar 0 punktiem, pretendents</w:t>
      </w:r>
      <w:r w:rsidR="00DD3F13" w:rsidRPr="005E4071">
        <w:rPr>
          <w:rFonts w:ascii="Times New Roman" w:hAnsi="Times New Roman" w:cs="Times New Roman"/>
          <w:sz w:val="24"/>
          <w:szCs w:val="24"/>
          <w:lang w:val="lv-LV"/>
        </w:rPr>
        <w:t xml:space="preserve"> </w:t>
      </w:r>
      <w:r w:rsidRPr="005E4071">
        <w:rPr>
          <w:rFonts w:ascii="Times New Roman" w:hAnsi="Times New Roman" w:cs="Times New Roman"/>
          <w:sz w:val="24"/>
          <w:szCs w:val="24"/>
          <w:lang w:val="lv-LV"/>
        </w:rPr>
        <w:t>nevar tikt atzīts par uzvarētāju Konkursā.</w:t>
      </w:r>
    </w:p>
    <w:p w14:paraId="22BCFEA5" w14:textId="11AB045B" w:rsidR="00D56C25" w:rsidRPr="005E4071"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16775152" w14:textId="33FD8FEA" w:rsidR="00A20DFF" w:rsidRPr="005E4071" w:rsidRDefault="00A20DFF" w:rsidP="00A20DFF">
      <w:pPr>
        <w:pStyle w:val="SubTitle2"/>
        <w:numPr>
          <w:ilvl w:val="1"/>
          <w:numId w:val="3"/>
        </w:numPr>
        <w:tabs>
          <w:tab w:val="clear" w:pos="720"/>
          <w:tab w:val="num" w:pos="900"/>
          <w:tab w:val="left" w:pos="1080"/>
          <w:tab w:val="left" w:pos="1170"/>
        </w:tabs>
        <w:spacing w:after="0"/>
        <w:ind w:left="900" w:hanging="540"/>
        <w:jc w:val="both"/>
        <w:rPr>
          <w:b w:val="0"/>
          <w:sz w:val="24"/>
          <w:szCs w:val="24"/>
          <w:lang w:val="lv-LV"/>
        </w:rPr>
      </w:pPr>
      <w:r w:rsidRPr="005E4071">
        <w:rPr>
          <w:b w:val="0"/>
          <w:sz w:val="24"/>
          <w:szCs w:val="24"/>
          <w:lang w:val="lv-LV"/>
        </w:rPr>
        <w:t xml:space="preserve">Projektu pieteikumus Konkursa komisija sakārto dilstošā secībā pēc </w:t>
      </w:r>
      <w:r w:rsidR="005E4071" w:rsidRPr="005E4071">
        <w:rPr>
          <w:b w:val="0"/>
          <w:sz w:val="24"/>
          <w:szCs w:val="24"/>
          <w:lang w:val="lv-LV"/>
        </w:rPr>
        <w:t xml:space="preserve">kopumā </w:t>
      </w:r>
      <w:r w:rsidRPr="005E4071">
        <w:rPr>
          <w:b w:val="0"/>
          <w:sz w:val="24"/>
          <w:szCs w:val="24"/>
          <w:lang w:val="lv-LV"/>
        </w:rPr>
        <w:t xml:space="preserve">iegūto punktu skaita. Pieteikumam, kas ieguvis vislielāko punktu skaitu, tiek piešķirts finansējums 100 % apmērā. Atlikušais finansējums, atkarībā no pieteikumu skaita un pieejamā finansējuma apmēra, var tikt sadalīts starp pretendentiem proporcionāli to iesniegtajos piedāvājumos norādītajai projekta summai. </w:t>
      </w:r>
    </w:p>
    <w:p w14:paraId="7591716E" w14:textId="77777777" w:rsidR="00E65075" w:rsidRPr="008E24CF" w:rsidRDefault="00E65075" w:rsidP="008E24CF">
      <w:pPr>
        <w:rPr>
          <w:sz w:val="24"/>
          <w:szCs w:val="24"/>
          <w:highlight w:val="cyan"/>
          <w:lang w:val="lv-LV"/>
        </w:rPr>
      </w:pPr>
    </w:p>
    <w:p w14:paraId="68D5D829" w14:textId="67CC2DD5" w:rsidR="00083941" w:rsidRPr="009B5488" w:rsidRDefault="00083941" w:rsidP="00E65075">
      <w:pPr>
        <w:pStyle w:val="SubTitle2"/>
        <w:numPr>
          <w:ilvl w:val="1"/>
          <w:numId w:val="3"/>
        </w:numPr>
        <w:tabs>
          <w:tab w:val="clear" w:pos="720"/>
          <w:tab w:val="num" w:pos="900"/>
        </w:tabs>
        <w:spacing w:after="0"/>
        <w:ind w:left="900" w:hanging="540"/>
        <w:jc w:val="both"/>
        <w:rPr>
          <w:b w:val="0"/>
          <w:color w:val="92D050"/>
          <w:sz w:val="24"/>
          <w:szCs w:val="24"/>
          <w:lang w:val="lv-LV"/>
        </w:rPr>
      </w:pPr>
      <w:r w:rsidRPr="009B5488">
        <w:rPr>
          <w:b w:val="0"/>
          <w:sz w:val="24"/>
          <w:szCs w:val="24"/>
          <w:lang w:val="lv-LV"/>
        </w:rPr>
        <w:t>Ja Padomes locekļu kopējais</w:t>
      </w:r>
      <w:r w:rsidR="00974474" w:rsidRPr="009B5488">
        <w:rPr>
          <w:b w:val="0"/>
          <w:sz w:val="24"/>
          <w:szCs w:val="24"/>
          <w:lang w:val="lv-LV"/>
        </w:rPr>
        <w:t xml:space="preserve"> </w:t>
      </w:r>
      <w:r w:rsidRPr="009B5488">
        <w:rPr>
          <w:b w:val="0"/>
          <w:sz w:val="24"/>
          <w:szCs w:val="24"/>
          <w:lang w:val="lv-LV"/>
        </w:rPr>
        <w:t>projekta vērtējums atšķiras vismaz par 35 %, attiecīg</w:t>
      </w:r>
      <w:r w:rsidR="00974474" w:rsidRPr="009B5488">
        <w:rPr>
          <w:b w:val="0"/>
          <w:sz w:val="24"/>
          <w:szCs w:val="24"/>
          <w:lang w:val="lv-LV"/>
        </w:rPr>
        <w:t>ie</w:t>
      </w:r>
      <w:r w:rsidRPr="009B5488">
        <w:rPr>
          <w:b w:val="0"/>
          <w:sz w:val="24"/>
          <w:szCs w:val="24"/>
          <w:lang w:val="lv-LV"/>
        </w:rPr>
        <w:t xml:space="preserve"> </w:t>
      </w:r>
      <w:r w:rsidRPr="00E1229B">
        <w:rPr>
          <w:b w:val="0"/>
          <w:sz w:val="24"/>
          <w:szCs w:val="24"/>
          <w:lang w:val="lv-LV"/>
        </w:rPr>
        <w:t>vērtējum</w:t>
      </w:r>
      <w:r w:rsidR="00974474" w:rsidRPr="00E1229B">
        <w:rPr>
          <w:b w:val="0"/>
          <w:sz w:val="24"/>
          <w:szCs w:val="24"/>
          <w:lang w:val="lv-LV"/>
        </w:rPr>
        <w:t>i, nosakot projekta kopējo vidējo punktu skaitu,</w:t>
      </w:r>
      <w:r w:rsidRPr="00E1229B">
        <w:rPr>
          <w:b w:val="0"/>
          <w:sz w:val="24"/>
          <w:szCs w:val="24"/>
          <w:lang w:val="lv-LV"/>
        </w:rPr>
        <w:t xml:space="preserve"> n</w:t>
      </w:r>
      <w:r w:rsidR="00974474" w:rsidRPr="00E1229B">
        <w:rPr>
          <w:b w:val="0"/>
          <w:sz w:val="24"/>
          <w:szCs w:val="24"/>
          <w:lang w:val="lv-LV"/>
        </w:rPr>
        <w:t>etiek ņemti</w:t>
      </w:r>
      <w:r w:rsidRPr="00E1229B">
        <w:rPr>
          <w:b w:val="0"/>
          <w:sz w:val="24"/>
          <w:szCs w:val="24"/>
          <w:lang w:val="lv-LV"/>
        </w:rPr>
        <w:t xml:space="preserve"> vērā. Tādā gadījumā projekta vidējo punktu skaitu rēķina, saskaitot pārējo Padomes locekļu vērtējumus un dalot ar to Padomes locekļu skaitu, kuru vērtējumi tiek ņemti vērā.</w:t>
      </w:r>
      <w:r w:rsidR="00A20DFF" w:rsidRPr="00E1229B">
        <w:rPr>
          <w:b w:val="0"/>
          <w:sz w:val="24"/>
          <w:szCs w:val="24"/>
          <w:lang w:val="lv-LV"/>
        </w:rPr>
        <w:t xml:space="preserve"> Lēmumam par Konkursa rezultātu noteikšanu tiek pievienots Padomes locekļu, kuru vērtējumi netika ņemti vērā, vērtējuma pamatojums.</w:t>
      </w:r>
    </w:p>
    <w:p w14:paraId="01763915" w14:textId="77777777" w:rsidR="008766FC" w:rsidRPr="008766FC" w:rsidRDefault="008766FC" w:rsidP="00083941">
      <w:pPr>
        <w:pStyle w:val="SubTitle2"/>
        <w:tabs>
          <w:tab w:val="num" w:pos="900"/>
        </w:tabs>
        <w:spacing w:after="0"/>
        <w:jc w:val="both"/>
        <w:rPr>
          <w:b w:val="0"/>
          <w:bCs/>
          <w:sz w:val="24"/>
          <w:szCs w:val="24"/>
          <w:highlight w:val="green"/>
          <w:lang w:val="lv-LV"/>
        </w:rPr>
      </w:pPr>
    </w:p>
    <w:p w14:paraId="58B45248" w14:textId="40BDCB03" w:rsidR="0021032F" w:rsidRPr="004D0E65" w:rsidRDefault="0021032F" w:rsidP="00B72BDA">
      <w:pPr>
        <w:pStyle w:val="Sarakstarindkopa"/>
        <w:numPr>
          <w:ilvl w:val="1"/>
          <w:numId w:val="3"/>
        </w:numPr>
        <w:tabs>
          <w:tab w:val="clear" w:pos="720"/>
          <w:tab w:val="num" w:pos="900"/>
        </w:tabs>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piedāvājumu novērtēšanas ietvaros </w:t>
      </w:r>
      <w:r w:rsidR="00EF2BA6" w:rsidRPr="5F81CD54">
        <w:rPr>
          <w:rFonts w:ascii="Times New Roman" w:hAnsi="Times New Roman" w:cs="Times New Roman"/>
          <w:sz w:val="24"/>
          <w:szCs w:val="24"/>
          <w:lang w:val="lv-LV"/>
        </w:rPr>
        <w:t>var</w:t>
      </w:r>
      <w:r w:rsidR="00CE4733" w:rsidRPr="5F81CD54">
        <w:rPr>
          <w:rFonts w:ascii="Times New Roman" w:hAnsi="Times New Roman" w:cs="Times New Roman"/>
          <w:color w:val="FF0000"/>
          <w:sz w:val="24"/>
          <w:szCs w:val="24"/>
          <w:lang w:val="lv-LV"/>
        </w:rPr>
        <w:t xml:space="preserve"> </w:t>
      </w:r>
      <w:r w:rsidR="00EF2BA6" w:rsidRPr="5F81CD54">
        <w:rPr>
          <w:rFonts w:ascii="Times New Roman" w:hAnsi="Times New Roman" w:cs="Times New Roman"/>
          <w:sz w:val="24"/>
          <w:szCs w:val="24"/>
          <w:lang w:val="lv-LV"/>
        </w:rPr>
        <w:t>uzaicināt</w:t>
      </w:r>
      <w:r w:rsidRPr="5F81CD54">
        <w:rPr>
          <w:rFonts w:ascii="Times New Roman" w:hAnsi="Times New Roman" w:cs="Times New Roman"/>
          <w:sz w:val="24"/>
          <w:szCs w:val="24"/>
          <w:lang w:val="lv-LV"/>
        </w:rPr>
        <w:t xml:space="preserve"> Pretendentus piedalīties Padomes sēdē</w:t>
      </w:r>
      <w:r w:rsidR="00EF2BA6" w:rsidRPr="5F81CD54">
        <w:rPr>
          <w:rFonts w:ascii="Times New Roman" w:hAnsi="Times New Roman" w:cs="Times New Roman"/>
          <w:sz w:val="24"/>
          <w:szCs w:val="24"/>
          <w:lang w:val="lv-LV"/>
        </w:rPr>
        <w:t xml:space="preserve"> (klātienē vai attālināti)</w:t>
      </w:r>
      <w:r w:rsidRPr="5F81CD54">
        <w:rPr>
          <w:rFonts w:ascii="Times New Roman" w:hAnsi="Times New Roman" w:cs="Times New Roman"/>
          <w:sz w:val="24"/>
          <w:szCs w:val="24"/>
          <w:lang w:val="lv-LV"/>
        </w:rPr>
        <w:t xml:space="preserve">, lai pārrunātu katra Pretendenta piedāvājumu. Par </w:t>
      </w:r>
      <w:r w:rsidR="00EF2BA6" w:rsidRPr="5F81CD54">
        <w:rPr>
          <w:rFonts w:ascii="Times New Roman" w:hAnsi="Times New Roman" w:cs="Times New Roman"/>
          <w:sz w:val="24"/>
          <w:szCs w:val="24"/>
          <w:lang w:val="lv-LV"/>
        </w:rPr>
        <w:t>uzklausīšanas</w:t>
      </w:r>
      <w:r w:rsidRPr="5F81CD54">
        <w:rPr>
          <w:rFonts w:ascii="Times New Roman" w:hAnsi="Times New Roman" w:cs="Times New Roman"/>
          <w:sz w:val="24"/>
          <w:szCs w:val="24"/>
          <w:lang w:val="lv-LV"/>
        </w:rPr>
        <w:t xml:space="preserve"> laiku katram Pretendentam tiks paziņots individuāli</w:t>
      </w:r>
      <w:r w:rsidR="0082274D" w:rsidRPr="5F81CD54">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w:t>
      </w:r>
      <w:proofErr w:type="spellStart"/>
      <w:r w:rsidRPr="00C34838">
        <w:rPr>
          <w:rFonts w:ascii="Times New Roman" w:hAnsi="Times New Roman" w:cs="Times New Roman"/>
          <w:sz w:val="24"/>
          <w:szCs w:val="24"/>
          <w:lang w:val="lv-LV"/>
        </w:rPr>
        <w:t>us</w:t>
      </w:r>
      <w:proofErr w:type="spellEnd"/>
      <w:r w:rsidRPr="00C34838">
        <w:rPr>
          <w:rFonts w:ascii="Times New Roman" w:hAnsi="Times New Roman" w:cs="Times New Roman"/>
          <w:sz w:val="24"/>
          <w:szCs w:val="24"/>
          <w:lang w:val="lv-LV"/>
        </w:rPr>
        <w:t>, kas ieguvis/-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w:t>
      </w:r>
      <w:r w:rsidR="10DCDC3F" w:rsidRPr="5F81CD54">
        <w:rPr>
          <w:rFonts w:ascii="Times New Roman" w:hAnsi="Times New Roman" w:cs="Times New Roman"/>
          <w:sz w:val="24"/>
          <w:szCs w:val="24"/>
          <w:lang w:val="lv-LV"/>
        </w:rPr>
        <w:lastRenderedPageBreak/>
        <w:t>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ir tiesīga nepiešķirt uzvaru Konkursā nevienam Konkursa dalībniekam.</w:t>
      </w:r>
    </w:p>
    <w:p w14:paraId="10439827" w14:textId="77777777" w:rsidR="009E7FCD" w:rsidRPr="00C34838" w:rsidRDefault="009E7FCD" w:rsidP="009E7FCD">
      <w:pPr>
        <w:pStyle w:val="Sarakstarindkopa"/>
        <w:rPr>
          <w:rFonts w:ascii="Times New Roman" w:hAnsi="Times New Roman" w:cs="Times New Roman"/>
          <w:sz w:val="24"/>
          <w:lang w:val="lv-LV"/>
        </w:rPr>
      </w:pPr>
    </w:p>
    <w:p w14:paraId="0D409AC8"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Konkursa rezultāti dalībniekiem tiek paziņoti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w:t>
      </w:r>
    </w:p>
    <w:p w14:paraId="027EACBF" w14:textId="77777777" w:rsidR="009E7FCD" w:rsidRPr="00C34838" w:rsidRDefault="009E7FCD" w:rsidP="009E7FCD">
      <w:pPr>
        <w:pStyle w:val="Sarakstarindkopa"/>
        <w:rPr>
          <w:rFonts w:ascii="Times New Roman" w:hAnsi="Times New Roman" w:cs="Times New Roman"/>
          <w:sz w:val="24"/>
          <w:lang w:val="lv-LV"/>
        </w:rPr>
      </w:pPr>
    </w:p>
    <w:p w14:paraId="7F8CC87D" w14:textId="7CB34A35"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Pretendentam/-</w:t>
      </w:r>
      <w:proofErr w:type="spellStart"/>
      <w:r w:rsidRPr="00C34838">
        <w:rPr>
          <w:rFonts w:ascii="Times New Roman" w:hAnsi="Times New Roman" w:cs="Times New Roman"/>
          <w:sz w:val="24"/>
          <w:szCs w:val="24"/>
          <w:lang w:val="lv-LV"/>
        </w:rPr>
        <w:t>iem</w:t>
      </w:r>
      <w:proofErr w:type="spellEnd"/>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Sarakstarindkopa"/>
        <w:rPr>
          <w:rFonts w:ascii="Times New Roman" w:hAnsi="Times New Roman" w:cs="Times New Roman"/>
          <w:sz w:val="24"/>
          <w:lang w:val="lv-LV"/>
        </w:rPr>
      </w:pPr>
    </w:p>
    <w:p w14:paraId="6AA996E2" w14:textId="1E206251" w:rsidR="006E5772" w:rsidRDefault="31924DDD"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Ar </w:t>
      </w:r>
      <w:r w:rsidR="07F5BEA9" w:rsidRPr="5F81CD54">
        <w:rPr>
          <w:rFonts w:ascii="Times New Roman" w:hAnsi="Times New Roman" w:cs="Times New Roman"/>
          <w:sz w:val="24"/>
          <w:szCs w:val="24"/>
          <w:lang w:val="lv-LV"/>
        </w:rPr>
        <w:t xml:space="preserve">katru </w:t>
      </w:r>
      <w:r w:rsidR="07F5BEA9" w:rsidRPr="00446188">
        <w:rPr>
          <w:rFonts w:ascii="Times New Roman" w:hAnsi="Times New Roman" w:cs="Times New Roman"/>
          <w:sz w:val="24"/>
          <w:szCs w:val="24"/>
          <w:lang w:val="lv-LV"/>
        </w:rPr>
        <w:t>konkursa</w:t>
      </w:r>
      <w:r w:rsidRPr="00446188">
        <w:rPr>
          <w:rFonts w:ascii="Times New Roman" w:hAnsi="Times New Roman" w:cs="Times New Roman"/>
          <w:sz w:val="24"/>
          <w:szCs w:val="24"/>
          <w:lang w:val="lv-LV"/>
        </w:rPr>
        <w:t xml:space="preserve"> uzvarētāju Padome</w:t>
      </w:r>
      <w:r w:rsidR="07F5BEA9" w:rsidRPr="00446188">
        <w:rPr>
          <w:rFonts w:ascii="Times New Roman" w:hAnsi="Times New Roman" w:cs="Times New Roman"/>
          <w:sz w:val="24"/>
          <w:szCs w:val="24"/>
          <w:lang w:val="lv-LV"/>
        </w:rPr>
        <w:t xml:space="preserve"> </w:t>
      </w:r>
      <w:r w:rsidRPr="00446188">
        <w:rPr>
          <w:rFonts w:ascii="Times New Roman" w:hAnsi="Times New Roman" w:cs="Times New Roman"/>
          <w:sz w:val="24"/>
          <w:szCs w:val="24"/>
          <w:lang w:val="lv-LV"/>
        </w:rPr>
        <w:t xml:space="preserve">noslēdz līgumu par </w:t>
      </w:r>
      <w:r w:rsidR="00C22A6C">
        <w:rPr>
          <w:rFonts w:ascii="Times New Roman" w:hAnsi="Times New Roman" w:cs="Times New Roman"/>
          <w:sz w:val="24"/>
          <w:szCs w:val="24"/>
          <w:lang w:val="lv-LV"/>
        </w:rPr>
        <w:t xml:space="preserve">2021. gada pašvaldību vēlēšanu </w:t>
      </w:r>
      <w:r w:rsidR="0073510E">
        <w:rPr>
          <w:rFonts w:ascii="Times New Roman" w:hAnsi="Times New Roman" w:cs="Times New Roman"/>
          <w:sz w:val="24"/>
          <w:szCs w:val="24"/>
          <w:lang w:val="lv-LV"/>
        </w:rPr>
        <w:t>priekšvēlēšanu</w:t>
      </w:r>
      <w:r w:rsidR="00AD5DE2" w:rsidRPr="00446188">
        <w:rPr>
          <w:rFonts w:ascii="Times New Roman" w:hAnsi="Times New Roman" w:cs="Times New Roman"/>
          <w:sz w:val="24"/>
          <w:szCs w:val="24"/>
          <w:lang w:val="lv-LV"/>
        </w:rPr>
        <w:t xml:space="preserve"> satura veidošanu </w:t>
      </w:r>
      <w:r w:rsidR="00C22A6C">
        <w:rPr>
          <w:rFonts w:ascii="Times New Roman" w:hAnsi="Times New Roman" w:cs="Times New Roman"/>
          <w:sz w:val="24"/>
          <w:szCs w:val="24"/>
          <w:lang w:val="lv-LV"/>
        </w:rPr>
        <w:t xml:space="preserve">un pārraidīšanu komerciālajos </w:t>
      </w:r>
      <w:r w:rsidR="009B5488" w:rsidRPr="00446188">
        <w:rPr>
          <w:rFonts w:ascii="Times New Roman" w:hAnsi="Times New Roman" w:cs="Times New Roman"/>
          <w:sz w:val="24"/>
          <w:szCs w:val="24"/>
          <w:lang w:val="lv-LV"/>
        </w:rPr>
        <w:t>elektroniskajos plašsaziņas līdzekļos, kas raida televīzijas programmas,</w:t>
      </w:r>
      <w:r w:rsidR="2098A560" w:rsidRPr="00446188">
        <w:rPr>
          <w:rFonts w:ascii="Times New Roman" w:hAnsi="Times New Roman" w:cs="Times New Roman"/>
          <w:sz w:val="24"/>
          <w:szCs w:val="24"/>
          <w:lang w:val="lv-LV"/>
        </w:rPr>
        <w:t xml:space="preserve"> </w:t>
      </w:r>
      <w:r w:rsidRPr="009B5488">
        <w:rPr>
          <w:rFonts w:ascii="Times New Roman" w:hAnsi="Times New Roman" w:cs="Times New Roman"/>
          <w:sz w:val="24"/>
          <w:szCs w:val="24"/>
          <w:lang w:val="lv-LV"/>
        </w:rPr>
        <w:t xml:space="preserve">atbilstoši </w:t>
      </w:r>
      <w:r w:rsidR="07F5BEA9" w:rsidRPr="009B5488">
        <w:rPr>
          <w:rFonts w:ascii="Times New Roman" w:hAnsi="Times New Roman" w:cs="Times New Roman"/>
          <w:sz w:val="24"/>
          <w:szCs w:val="24"/>
          <w:lang w:val="lv-LV"/>
        </w:rPr>
        <w:t>EPLL noteiktajam</w:t>
      </w:r>
      <w:r w:rsidR="009B5488" w:rsidRPr="009B5488">
        <w:rPr>
          <w:rFonts w:ascii="Times New Roman" w:hAnsi="Times New Roman" w:cs="Times New Roman"/>
          <w:sz w:val="24"/>
          <w:szCs w:val="24"/>
          <w:lang w:val="lv-LV"/>
        </w:rPr>
        <w:t xml:space="preserve">, </w:t>
      </w:r>
      <w:r w:rsidR="07F5BEA9" w:rsidRPr="009B5488">
        <w:rPr>
          <w:rFonts w:ascii="Times New Roman" w:hAnsi="Times New Roman" w:cs="Times New Roman"/>
          <w:sz w:val="24"/>
          <w:szCs w:val="24"/>
          <w:lang w:val="lv-LV"/>
        </w:rPr>
        <w:t>Nolikuma</w:t>
      </w:r>
      <w:r w:rsidRPr="009B5488">
        <w:rPr>
          <w:rFonts w:ascii="Times New Roman" w:hAnsi="Times New Roman" w:cs="Times New Roman"/>
          <w:sz w:val="24"/>
          <w:szCs w:val="24"/>
          <w:lang w:val="lv-LV"/>
        </w:rPr>
        <w:t xml:space="preserve"> noteikumiem</w:t>
      </w:r>
      <w:r w:rsidR="07F5BEA9" w:rsidRPr="009B5488">
        <w:rPr>
          <w:rFonts w:ascii="Times New Roman" w:hAnsi="Times New Roman" w:cs="Times New Roman"/>
          <w:sz w:val="24"/>
          <w:szCs w:val="24"/>
          <w:lang w:val="lv-LV"/>
        </w:rPr>
        <w:t xml:space="preserve"> un iesniegtajam piedāvājumam</w:t>
      </w:r>
      <w:r w:rsidRPr="009B5488">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4" w:name="_Hlk2665439"/>
      <w:r w:rsidRPr="00B72BDA">
        <w:rPr>
          <w:rFonts w:ascii="Times New Roman" w:hAnsi="Times New Roman" w:cs="Times New Roman"/>
          <w:sz w:val="24"/>
          <w:szCs w:val="24"/>
          <w:lang w:val="lv-LV"/>
        </w:rPr>
        <w:t xml:space="preserve">ka visos projekta ietvaros sagatavotajos materiālos ir norādīts NEPLP logo un ir </w:t>
      </w:r>
      <w:r w:rsidR="6F1D7AA2" w:rsidRPr="00B72BDA">
        <w:rPr>
          <w:rFonts w:ascii="Times New Roman" w:hAnsi="Times New Roman" w:cs="Times New Roman"/>
          <w:sz w:val="24"/>
          <w:szCs w:val="24"/>
          <w:lang w:val="lv-LV"/>
        </w:rPr>
        <w:t>norāde, ka p</w:t>
      </w:r>
      <w:bookmarkEnd w:id="4"/>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w:t>
      </w:r>
      <w:proofErr w:type="spellStart"/>
      <w:r w:rsidRPr="00B72BDA">
        <w:rPr>
          <w:rFonts w:ascii="Times New Roman" w:hAnsi="Times New Roman" w:cs="Times New Roman"/>
          <w:sz w:val="24"/>
          <w:szCs w:val="24"/>
          <w:lang w:val="lv-LV"/>
        </w:rPr>
        <w:t>tēmturi</w:t>
      </w:r>
      <w:proofErr w:type="spellEnd"/>
      <w:r w:rsidRPr="00B72BDA">
        <w:rPr>
          <w:rFonts w:ascii="Times New Roman" w:hAnsi="Times New Roman" w:cs="Times New Roman"/>
          <w:sz w:val="24"/>
          <w:szCs w:val="24"/>
          <w:lang w:val="lv-LV"/>
        </w:rPr>
        <w:t xml:space="preserve">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Sarakstarindkopa"/>
        <w:rPr>
          <w:rFonts w:ascii="Times New Roman" w:hAnsi="Times New Roman" w:cs="Times New Roman"/>
          <w:sz w:val="24"/>
          <w:szCs w:val="24"/>
          <w:highlight w:val="green"/>
          <w:lang w:val="lv-LV"/>
        </w:rPr>
      </w:pPr>
    </w:p>
    <w:p w14:paraId="24A55BDB" w14:textId="1D2CB10A" w:rsidR="007103CA" w:rsidRPr="0089527A" w:rsidRDefault="00B145FE" w:rsidP="0089527A">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5" w:name="_Hlk29370780"/>
      <w:bookmarkStart w:id="6" w:name="_Hlk34910315"/>
      <w:r w:rsidRPr="00C34838">
        <w:rPr>
          <w:rFonts w:ascii="Times New Roman" w:hAnsi="Times New Roman" w:cs="Times New Roman"/>
          <w:i/>
          <w:iCs/>
          <w:sz w:val="24"/>
          <w:szCs w:val="24"/>
          <w:lang w:val="lv-LV"/>
        </w:rPr>
        <w:br w:type="page"/>
      </w:r>
    </w:p>
    <w:p w14:paraId="24780766" w14:textId="059D1D30" w:rsidR="003217C0" w:rsidRPr="00C34838" w:rsidRDefault="3E4A2FCE" w:rsidP="39E50A3F">
      <w:pPr>
        <w:pStyle w:val="Sarakstarindkopa"/>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716F14">
        <w:rPr>
          <w:rFonts w:ascii="Times New Roman" w:hAnsi="Times New Roman" w:cs="Times New Roman"/>
          <w:i/>
          <w:iCs/>
          <w:sz w:val="24"/>
          <w:szCs w:val="24"/>
          <w:lang w:val="lv-LV"/>
        </w:rPr>
        <w:t>202</w:t>
      </w:r>
      <w:r w:rsidR="00DF53EA" w:rsidRPr="00716F14">
        <w:rPr>
          <w:rFonts w:ascii="Times New Roman" w:hAnsi="Times New Roman" w:cs="Times New Roman"/>
          <w:i/>
          <w:iCs/>
          <w:sz w:val="24"/>
          <w:szCs w:val="24"/>
          <w:lang w:val="lv-LV"/>
        </w:rPr>
        <w:t>1</w:t>
      </w:r>
      <w:r w:rsidR="2E8370DE" w:rsidRPr="00716F14">
        <w:rPr>
          <w:rFonts w:ascii="Times New Roman" w:hAnsi="Times New Roman" w:cs="Times New Roman"/>
          <w:i/>
          <w:iCs/>
          <w:sz w:val="24"/>
          <w:szCs w:val="24"/>
          <w:lang w:val="lv-LV"/>
        </w:rPr>
        <w:t>.</w:t>
      </w:r>
      <w:r w:rsidR="2E8370DE" w:rsidRPr="008874F0">
        <w:rPr>
          <w:rFonts w:ascii="Times New Roman" w:hAnsi="Times New Roman" w:cs="Times New Roman"/>
          <w:i/>
          <w:iCs/>
          <w:sz w:val="24"/>
          <w:szCs w:val="24"/>
          <w:lang w:val="lv-LV"/>
        </w:rPr>
        <w:t xml:space="preserve">gada </w:t>
      </w:r>
      <w:r w:rsidR="00E04C56">
        <w:rPr>
          <w:rFonts w:ascii="Times New Roman" w:hAnsi="Times New Roman" w:cs="Times New Roman"/>
          <w:i/>
          <w:iCs/>
          <w:sz w:val="24"/>
          <w:szCs w:val="24"/>
          <w:lang w:val="lv-LV"/>
        </w:rPr>
        <w:t>12</w:t>
      </w:r>
      <w:r w:rsidR="00C73D01">
        <w:rPr>
          <w:rFonts w:ascii="Times New Roman" w:hAnsi="Times New Roman" w:cs="Times New Roman"/>
          <w:i/>
          <w:iCs/>
          <w:sz w:val="24"/>
          <w:szCs w:val="24"/>
          <w:lang w:val="lv-LV"/>
        </w:rPr>
        <w:t>. aprīļa</w:t>
      </w:r>
    </w:p>
    <w:p w14:paraId="1FFFA745" w14:textId="2E3E3B5C" w:rsidR="00CF7A3C" w:rsidRPr="00BA38F3" w:rsidRDefault="00CF7A3C" w:rsidP="003217C0">
      <w:pPr>
        <w:jc w:val="right"/>
        <w:rPr>
          <w:rFonts w:ascii="Times New Roman" w:hAnsi="Times New Roman" w:cs="Times New Roman"/>
          <w:i/>
          <w:sz w:val="24"/>
          <w:szCs w:val="24"/>
          <w:lang w:val="lv-LV"/>
        </w:rPr>
      </w:pPr>
      <w:r w:rsidRPr="00BA38F3">
        <w:rPr>
          <w:rFonts w:ascii="Times New Roman" w:hAnsi="Times New Roman" w:cs="Times New Roman"/>
          <w:i/>
          <w:sz w:val="24"/>
          <w:szCs w:val="24"/>
          <w:lang w:val="lv-LV"/>
        </w:rPr>
        <w:t>Nacionālās elektronisko plašsaziņas līdzekļu padomes</w:t>
      </w:r>
      <w:r w:rsidR="00B145FE" w:rsidRPr="00BA38F3">
        <w:rPr>
          <w:rFonts w:ascii="Times New Roman" w:hAnsi="Times New Roman" w:cs="Times New Roman"/>
          <w:i/>
          <w:sz w:val="24"/>
          <w:lang w:val="lv-LV"/>
        </w:rPr>
        <w:t xml:space="preserve"> </w:t>
      </w:r>
      <w:r w:rsidR="00D775ED" w:rsidRPr="00BA38F3">
        <w:rPr>
          <w:rFonts w:ascii="Times New Roman" w:hAnsi="Times New Roman" w:cs="Times New Roman"/>
          <w:i/>
          <w:sz w:val="24"/>
          <w:lang w:val="lv-LV"/>
        </w:rPr>
        <w:t>k</w:t>
      </w:r>
      <w:r w:rsidR="00B145FE" w:rsidRPr="00BA38F3">
        <w:rPr>
          <w:rFonts w:ascii="Times New Roman" w:hAnsi="Times New Roman" w:cs="Times New Roman"/>
          <w:i/>
          <w:sz w:val="24"/>
          <w:lang w:val="lv-LV"/>
        </w:rPr>
        <w:t>onkursa</w:t>
      </w:r>
    </w:p>
    <w:p w14:paraId="561744D8" w14:textId="341AD969" w:rsidR="00B145FE" w:rsidRPr="00C34838" w:rsidRDefault="0042204E" w:rsidP="39E50A3F">
      <w:pPr>
        <w:jc w:val="right"/>
        <w:rPr>
          <w:rFonts w:ascii="Times New Roman" w:hAnsi="Times New Roman" w:cs="Times New Roman"/>
          <w:i/>
          <w:iCs/>
          <w:sz w:val="24"/>
          <w:szCs w:val="24"/>
          <w:lang w:val="lv-LV"/>
        </w:rPr>
      </w:pPr>
      <w:r w:rsidRPr="00BA38F3">
        <w:rPr>
          <w:rFonts w:ascii="Times New Roman" w:hAnsi="Times New Roman" w:cs="Times New Roman"/>
          <w:i/>
          <w:iCs/>
          <w:sz w:val="24"/>
          <w:szCs w:val="24"/>
          <w:lang w:val="lv-LV"/>
        </w:rPr>
        <w:t>"</w:t>
      </w:r>
      <w:r w:rsidR="00C73D01" w:rsidRPr="00C73D01">
        <w:rPr>
          <w:rFonts w:ascii="Times New Roman" w:hAnsi="Times New Roman" w:cs="Times New Roman"/>
          <w:i/>
          <w:iCs/>
          <w:sz w:val="24"/>
          <w:szCs w:val="24"/>
          <w:lang w:val="lv-LV"/>
        </w:rPr>
        <w:t>Par 2021.gada pašvaldību vēlēšanu priekšvēlēšanu satura veidošanu komerciālajos elektroniskajos plašsaziņas līdzekļos, kas raida televīzijas programmas</w:t>
      </w:r>
      <w:r w:rsidRPr="00BA38F3">
        <w:rPr>
          <w:rFonts w:ascii="Times New Roman" w:hAnsi="Times New Roman" w:cs="Times New Roman"/>
          <w:i/>
          <w:iCs/>
          <w:sz w:val="24"/>
          <w:szCs w:val="24"/>
          <w:lang w:val="lv-LV"/>
        </w:rPr>
        <w:t>"</w:t>
      </w:r>
      <w:r w:rsidR="2E8370DE" w:rsidRPr="00BA38F3">
        <w:rPr>
          <w:rFonts w:ascii="Times New Roman" w:hAnsi="Times New Roman" w:cs="Times New Roman"/>
          <w:i/>
          <w:iCs/>
          <w:sz w:val="24"/>
          <w:szCs w:val="24"/>
          <w:lang w:val="lv-LV"/>
        </w:rPr>
        <w:t xml:space="preserve"> n</w:t>
      </w:r>
      <w:r w:rsidR="31924DDD" w:rsidRPr="00BA38F3">
        <w:rPr>
          <w:rFonts w:ascii="Times New Roman" w:hAnsi="Times New Roman" w:cs="Times New Roman"/>
          <w:i/>
          <w:iCs/>
          <w:sz w:val="24"/>
          <w:szCs w:val="24"/>
          <w:lang w:val="lv-LV"/>
        </w:rPr>
        <w:t>olikumam</w:t>
      </w:r>
      <w:bookmarkEnd w:id="5"/>
    </w:p>
    <w:bookmarkEnd w:id="6"/>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12673A13" w:rsidR="00B145FE" w:rsidRPr="00C34838" w:rsidRDefault="715A9BE9" w:rsidP="39E50A3F">
      <w:pPr>
        <w:jc w:val="center"/>
        <w:rPr>
          <w:rFonts w:ascii="Times New Roman" w:hAnsi="Times New Roman" w:cs="Times New Roman"/>
          <w:sz w:val="24"/>
          <w:szCs w:val="24"/>
          <w:lang w:val="lv-LV"/>
        </w:rPr>
      </w:pPr>
      <w:r w:rsidRPr="00C34838">
        <w:rPr>
          <w:rFonts w:ascii="Times New Roman" w:hAnsi="Times New Roman" w:cs="Times New Roman"/>
          <w:b/>
          <w:bCs/>
          <w:sz w:val="24"/>
          <w:szCs w:val="24"/>
          <w:lang w:val="lv-LV"/>
        </w:rPr>
        <w:t>"</w:t>
      </w:r>
      <w:r w:rsidR="00C73D01" w:rsidRPr="00C73D01">
        <w:rPr>
          <w:rFonts w:ascii="Times New Roman" w:hAnsi="Times New Roman" w:cs="Times New Roman"/>
          <w:b/>
          <w:bCs/>
          <w:sz w:val="24"/>
          <w:szCs w:val="24"/>
          <w:lang w:val="lv-LV"/>
        </w:rPr>
        <w:t>Par 2021.gada pašvaldību vēlēšanu priekšvēlēšanu satura veidošanu komerciālajos elektroniskajos plašsaziņas līdzekļos, kas raida televīzijas programmas</w:t>
      </w:r>
      <w:r w:rsidR="0042204E" w:rsidRPr="00C34838">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w:t>
      </w:r>
      <w:proofErr w:type="spellStart"/>
      <w:r w:rsidRPr="000F4F24">
        <w:rPr>
          <w:rFonts w:ascii="Times New Roman" w:hAnsi="Times New Roman" w:cs="Times New Roman"/>
          <w:lang w:val="lv-LV"/>
        </w:rPr>
        <w:t>usies</w:t>
      </w:r>
      <w:proofErr w:type="spellEnd"/>
      <w:r w:rsidRPr="000F4F24">
        <w:rPr>
          <w:rFonts w:ascii="Times New Roman" w:hAnsi="Times New Roman" w:cs="Times New Roman"/>
          <w:lang w:val="lv-LV"/>
        </w:rPr>
        <w:t>,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A20DFF" w:rsidRPr="00C34838" w14:paraId="268DA9AD" w14:textId="77777777" w:rsidTr="008766FC">
        <w:tc>
          <w:tcPr>
            <w:tcW w:w="3438" w:type="dxa"/>
            <w:shd w:val="clear" w:color="auto" w:fill="auto"/>
          </w:tcPr>
          <w:p w14:paraId="13B3BDCF" w14:textId="23B30B9F" w:rsidR="00A20DFF" w:rsidRPr="000F4F24" w:rsidRDefault="00A20DFF"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71856C03" w14:textId="77777777" w:rsidR="00A20DFF" w:rsidRPr="00C34838" w:rsidRDefault="00A20DFF"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60919615" w14:textId="77777777" w:rsidR="00C34838" w:rsidRPr="00C34838" w:rsidRDefault="00C34838" w:rsidP="00C34838">
      <w:pPr>
        <w:outlineLvl w:val="0"/>
        <w:rPr>
          <w:rFonts w:ascii="Times New Roman" w:hAnsi="Times New Roman" w:cs="Times New Roman"/>
          <w:b/>
          <w:sz w:val="28"/>
          <w:szCs w:val="28"/>
          <w:lang w:val="lv-LV"/>
        </w:rPr>
      </w:pPr>
    </w:p>
    <w:p w14:paraId="5783E7E7" w14:textId="77777777" w:rsidR="00C34838" w:rsidRDefault="00C34838">
      <w:pPr>
        <w:widowControl/>
        <w:suppressAutoHyphens w:val="0"/>
        <w:rPr>
          <w:rFonts w:ascii="Times New Roman" w:hAnsi="Times New Roman" w:cs="Times New Roman"/>
          <w:b/>
          <w:sz w:val="28"/>
          <w:szCs w:val="28"/>
          <w:lang w:val="lv-LV"/>
        </w:rPr>
      </w:pPr>
      <w:r>
        <w:rPr>
          <w:rFonts w:ascii="Times New Roman" w:hAnsi="Times New Roman" w:cs="Times New Roman"/>
          <w:b/>
          <w:sz w:val="28"/>
          <w:szCs w:val="28"/>
          <w:lang w:val="lv-LV"/>
        </w:rPr>
        <w:br w:type="page"/>
      </w:r>
    </w:p>
    <w:p w14:paraId="4C379E36" w14:textId="57E4284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8"/>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41E3CF30"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 xml:space="preserve">Informācija par projektu, tā mērķi, galvenajām aktivitātēm, t.sk. informācija par atbilstību konkursa mērķim un </w:t>
      </w:r>
      <w:r w:rsidRPr="00F274AB">
        <w:rPr>
          <w:rFonts w:ascii="Times New Roman" w:hAnsi="Times New Roman" w:cs="Times New Roman"/>
          <w:i/>
          <w:szCs w:val="22"/>
          <w:lang w:val="lv-LV"/>
        </w:rPr>
        <w:t xml:space="preserve">priekšmetam, un </w:t>
      </w:r>
      <w:r w:rsidR="00F274AB">
        <w:rPr>
          <w:rFonts w:ascii="Times New Roman" w:hAnsi="Times New Roman" w:cs="Times New Roman"/>
          <w:i/>
          <w:szCs w:val="22"/>
          <w:lang w:val="lv-LV"/>
        </w:rPr>
        <w:t xml:space="preserve">konkrētiem </w:t>
      </w:r>
      <w:r w:rsidRPr="00F274AB">
        <w:rPr>
          <w:rFonts w:ascii="Times New Roman" w:hAnsi="Times New Roman" w:cs="Times New Roman"/>
          <w:i/>
          <w:szCs w:val="22"/>
          <w:lang w:val="lv-LV"/>
        </w:rPr>
        <w:t>sabiedriskā pasūtījuma uzdevumiem</w:t>
      </w:r>
      <w:r w:rsidR="00F274AB" w:rsidRPr="00F274AB">
        <w:rPr>
          <w:rFonts w:ascii="Times New Roman" w:hAnsi="Times New Roman" w:cs="Times New Roman"/>
          <w:i/>
          <w:szCs w:val="22"/>
          <w:lang w:val="lv-LV"/>
        </w:rPr>
        <w:t xml:space="preserve">, </w:t>
      </w:r>
      <w:r w:rsidR="00F274AB" w:rsidRPr="00F274AB">
        <w:rPr>
          <w:rFonts w:ascii="Times New Roman" w:hAnsi="Times New Roman" w:cs="Times New Roman"/>
          <w:i/>
          <w:iCs/>
          <w:szCs w:val="22"/>
          <w:lang w:val="lv-LV"/>
        </w:rPr>
        <w:t>plānotā novadu un pilsētu aptveramība</w:t>
      </w:r>
      <w:r w:rsidRPr="00F274AB">
        <w:rPr>
          <w:rFonts w:ascii="Times New Roman" w:hAnsi="Times New Roman" w:cs="Times New Roman"/>
          <w:i/>
          <w:szCs w:val="22"/>
          <w:lang w:val="lv-LV"/>
        </w:rPr>
        <w:t>.</w:t>
      </w:r>
      <w:r w:rsidR="00BA38F3" w:rsidRPr="00F274AB">
        <w:rPr>
          <w:rFonts w:ascii="Times New Roman" w:hAnsi="Times New Roman" w:cs="Times New Roman"/>
          <w:i/>
          <w:szCs w:val="22"/>
          <w:lang w:val="lv-LV"/>
        </w:rPr>
        <w:t xml:space="preserve"> Satura</w:t>
      </w:r>
      <w:r w:rsidR="00BA38F3" w:rsidRPr="00BA38F3">
        <w:rPr>
          <w:rFonts w:ascii="Times New Roman" w:hAnsi="Times New Roman" w:cs="Times New Roman"/>
          <w:i/>
          <w:szCs w:val="22"/>
          <w:lang w:val="lv-LV"/>
        </w:rPr>
        <w:t xml:space="preserve"> vienību skaits un prognozētais vienas satura vienības ilgums (ne mazāk kā).</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FECCC8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0F4F24">
      <w:pPr>
        <w:widowControl/>
        <w:numPr>
          <w:ilvl w:val="0"/>
          <w:numId w:val="48"/>
        </w:numPr>
        <w:tabs>
          <w:tab w:val="left" w:pos="450"/>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53ADCB96"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pārraidīšanas datumi,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BA38F3">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763B4AB8" w14:textId="77777777" w:rsidR="00C34838" w:rsidRPr="00C34838" w:rsidRDefault="00C34838" w:rsidP="00C34838">
      <w:pPr>
        <w:outlineLvl w:val="0"/>
        <w:rPr>
          <w:rFonts w:ascii="Times New Roman" w:hAnsi="Times New Roman" w:cs="Times New Roman"/>
          <w:b/>
          <w:lang w:val="lv-LV"/>
        </w:rPr>
      </w:pPr>
    </w:p>
    <w:p w14:paraId="5BAE5F3E" w14:textId="1E9D5E12"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Informācija, kā </w:t>
      </w:r>
      <w:r w:rsidR="00C769B1">
        <w:rPr>
          <w:rFonts w:ascii="Times New Roman" w:hAnsi="Times New Roman" w:cs="Times New Roman"/>
          <w:b/>
          <w:lang w:val="lv-LV"/>
        </w:rPr>
        <w:t>P</w:t>
      </w:r>
      <w:r w:rsidRPr="00C34838">
        <w:rPr>
          <w:rFonts w:ascii="Times New Roman" w:hAnsi="Times New Roman" w:cs="Times New Roman"/>
          <w:b/>
          <w:lang w:val="lv-LV"/>
        </w:rPr>
        <w:t xml:space="preserve">retendents nodrošina </w:t>
      </w:r>
      <w:proofErr w:type="spellStart"/>
      <w:r w:rsidRPr="00C34838">
        <w:rPr>
          <w:rFonts w:ascii="Times New Roman" w:hAnsi="Times New Roman" w:cs="Times New Roman"/>
          <w:b/>
          <w:lang w:val="lv-LV"/>
        </w:rPr>
        <w:t>žurnālistiskās</w:t>
      </w:r>
      <w:proofErr w:type="spellEnd"/>
      <w:r w:rsidRPr="00C34838">
        <w:rPr>
          <w:rFonts w:ascii="Times New Roman" w:hAnsi="Times New Roman" w:cs="Times New Roman"/>
          <w:b/>
          <w:lang w:val="lv-LV"/>
        </w:rPr>
        <w:t xml:space="preserve">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8766FC">
        <w:trPr>
          <w:trHeight w:val="1290"/>
        </w:trPr>
        <w:tc>
          <w:tcPr>
            <w:tcW w:w="9179"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600DC478" w14:textId="3A6F0892" w:rsidR="00E97294" w:rsidRDefault="00E97294" w:rsidP="00E97294">
      <w:pPr>
        <w:rPr>
          <w:rFonts w:ascii="Times New Roman" w:hAnsi="Times New Roman" w:cs="Times New Roman"/>
          <w:b/>
          <w:i/>
          <w:lang w:val="lv-LV"/>
        </w:rPr>
      </w:pPr>
    </w:p>
    <w:p w14:paraId="50A8A56D" w14:textId="77777777" w:rsidR="00E04C56" w:rsidRPr="00E97294" w:rsidRDefault="00E04C56" w:rsidP="00E97294">
      <w:pPr>
        <w:rPr>
          <w:rFonts w:ascii="Times New Roman" w:hAnsi="Times New Roman" w:cs="Times New Roman"/>
          <w:b/>
          <w:i/>
          <w:lang w:val="lv-LV"/>
        </w:rPr>
      </w:pPr>
    </w:p>
    <w:p w14:paraId="383EAD9D" w14:textId="472F2463" w:rsidR="00E97294" w:rsidRPr="00520270" w:rsidRDefault="00E97294" w:rsidP="00520270">
      <w:pPr>
        <w:pStyle w:val="Sarakstarindkopa"/>
        <w:numPr>
          <w:ilvl w:val="0"/>
          <w:numId w:val="48"/>
        </w:numPr>
        <w:ind w:left="284" w:hanging="284"/>
        <w:jc w:val="both"/>
        <w:rPr>
          <w:rFonts w:ascii="Times New Roman" w:hAnsi="Times New Roman" w:cs="Times New Roman"/>
          <w:b/>
          <w:lang w:val="lv-LV"/>
        </w:rPr>
      </w:pPr>
      <w:bookmarkStart w:id="7" w:name="_Hlk65223505"/>
      <w:r w:rsidRPr="00520270">
        <w:rPr>
          <w:rFonts w:ascii="Times New Roman" w:hAnsi="Times New Roman" w:cs="Times New Roman"/>
          <w:b/>
          <w:lang w:val="lv-LV"/>
        </w:rPr>
        <w:lastRenderedPageBreak/>
        <w:t xml:space="preserve">Informācija, vai </w:t>
      </w:r>
      <w:r w:rsidR="00C769B1">
        <w:rPr>
          <w:rFonts w:ascii="Times New Roman" w:hAnsi="Times New Roman" w:cs="Times New Roman"/>
          <w:b/>
          <w:lang w:val="lv-LV"/>
        </w:rPr>
        <w:t>P</w:t>
      </w:r>
      <w:r w:rsidRPr="00520270">
        <w:rPr>
          <w:rFonts w:ascii="Times New Roman" w:hAnsi="Times New Roman" w:cs="Times New Roman"/>
          <w:b/>
          <w:lang w:val="lv-LV"/>
        </w:rPr>
        <w:t xml:space="preserve">retendents </w:t>
      </w:r>
      <w:r w:rsidR="00C769B1">
        <w:rPr>
          <w:rFonts w:ascii="Times New Roman" w:hAnsi="Times New Roman" w:cs="Times New Roman"/>
          <w:b/>
          <w:lang w:val="lv-LV"/>
        </w:rPr>
        <w:t>nodrošinās</w:t>
      </w:r>
      <w:r w:rsidRPr="00520270">
        <w:rPr>
          <w:rFonts w:ascii="Times New Roman" w:hAnsi="Times New Roman" w:cs="Times New Roman"/>
          <w:b/>
          <w:lang w:val="lv-LV"/>
        </w:rPr>
        <w:t xml:space="preserve"> projekta ieraksta subtitrus vai surdotulkojumu kādā no platformām</w:t>
      </w:r>
    </w:p>
    <w:p w14:paraId="5B5D469C" w14:textId="77777777" w:rsidR="00E97294" w:rsidRPr="00C34838" w:rsidRDefault="00E97294" w:rsidP="00E9729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E97294" w:rsidRPr="00C34838" w14:paraId="2D61BDA6" w14:textId="77777777" w:rsidTr="00892342">
        <w:trPr>
          <w:trHeight w:val="1290"/>
        </w:trPr>
        <w:tc>
          <w:tcPr>
            <w:tcW w:w="9179" w:type="dxa"/>
          </w:tcPr>
          <w:p w14:paraId="246AB9AC" w14:textId="77777777" w:rsidR="00E97294" w:rsidRPr="00C34838" w:rsidRDefault="00E97294" w:rsidP="00892342">
            <w:pPr>
              <w:outlineLvl w:val="0"/>
              <w:rPr>
                <w:rFonts w:ascii="Times New Roman" w:hAnsi="Times New Roman" w:cs="Times New Roman"/>
                <w:bCs/>
                <w:lang w:val="lv-LV"/>
              </w:rPr>
            </w:pPr>
          </w:p>
        </w:tc>
      </w:tr>
      <w:bookmarkEnd w:id="7"/>
    </w:tbl>
    <w:p w14:paraId="6B7DAA5C" w14:textId="77777777" w:rsidR="00E97294" w:rsidRPr="00E97294" w:rsidRDefault="00E97294" w:rsidP="00E97294">
      <w:pPr>
        <w:widowControl/>
        <w:tabs>
          <w:tab w:val="left" w:pos="270"/>
        </w:tabs>
        <w:suppressAutoHyphens w:val="0"/>
        <w:jc w:val="both"/>
        <w:outlineLvl w:val="0"/>
        <w:rPr>
          <w:rFonts w:ascii="Times New Roman" w:hAnsi="Times New Roman" w:cs="Times New Roman"/>
          <w:b/>
          <w:i/>
          <w:lang w:val="lv-LV"/>
        </w:rPr>
      </w:pPr>
    </w:p>
    <w:p w14:paraId="559BC978" w14:textId="4C18B8FD"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Norādāmas apraides </w:t>
      </w:r>
      <w:proofErr w:type="spellStart"/>
      <w:r w:rsidRPr="00C34838">
        <w:rPr>
          <w:rFonts w:ascii="Times New Roman" w:hAnsi="Times New Roman" w:cs="Times New Roman"/>
          <w:i/>
          <w:szCs w:val="22"/>
          <w:lang w:val="lv-LV"/>
        </w:rPr>
        <w:t>plarformas</w:t>
      </w:r>
      <w:proofErr w:type="spellEnd"/>
      <w:r w:rsidRPr="00C34838">
        <w:rPr>
          <w:rFonts w:ascii="Times New Roman" w:hAnsi="Times New Roman" w:cs="Times New Roman"/>
          <w:i/>
          <w:szCs w:val="22"/>
          <w:lang w:val="lv-LV"/>
        </w:rPr>
        <w:t xml:space="preserve"> un citi auditorijas sasniegšanas veidi </w:t>
      </w:r>
      <w:proofErr w:type="spellStart"/>
      <w:r w:rsidRPr="00C34838">
        <w:rPr>
          <w:rFonts w:ascii="Times New Roman" w:hAnsi="Times New Roman" w:cs="Times New Roman"/>
          <w:i/>
          <w:szCs w:val="22"/>
          <w:lang w:val="lv-LV"/>
        </w:rPr>
        <w:t>daudzplatformu</w:t>
      </w:r>
      <w:proofErr w:type="spellEnd"/>
      <w:r w:rsidRPr="00C34838">
        <w:rPr>
          <w:rFonts w:ascii="Times New Roman" w:hAnsi="Times New Roman" w:cs="Times New Roman"/>
          <w:i/>
          <w:szCs w:val="22"/>
          <w:lang w:val="lv-LV"/>
        </w:rPr>
        <w:t xml:space="preserve">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5613A72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C4001A">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3F2DDC0A"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r w:rsidR="00F274AB">
        <w:rPr>
          <w:rFonts w:ascii="Times New Roman" w:hAnsi="Times New Roman" w:cs="Times New Roman"/>
          <w:b/>
          <w:lang w:val="lv-LV"/>
        </w:rPr>
        <w:t xml:space="preserve">, </w:t>
      </w:r>
      <w:r w:rsidR="00F274AB" w:rsidRPr="00F274AB">
        <w:rPr>
          <w:rFonts w:ascii="Times New Roman" w:hAnsi="Times New Roman" w:cs="Times New Roman"/>
          <w:b/>
          <w:lang w:val="lv-LV"/>
        </w:rPr>
        <w:t>kā projekta īstenošanā un satura veidošanā paredzēts iesaistīt auditoriju</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220687CA" w14:textId="77777777" w:rsidR="00C34838" w:rsidRPr="00C34838" w:rsidRDefault="00C34838" w:rsidP="00C34838">
      <w:pPr>
        <w:outlineLvl w:val="0"/>
        <w:rPr>
          <w:rFonts w:ascii="Times New Roman" w:hAnsi="Times New Roman" w:cs="Times New Roman"/>
          <w:b/>
          <w:lang w:val="lv-LV"/>
        </w:rPr>
      </w:pPr>
    </w:p>
    <w:p w14:paraId="6F940236" w14:textId="4910D089" w:rsidR="00C34838" w:rsidRPr="002A6405" w:rsidRDefault="00C34838" w:rsidP="00C34838">
      <w:pPr>
        <w:widowControl/>
        <w:numPr>
          <w:ilvl w:val="0"/>
          <w:numId w:val="48"/>
        </w:numPr>
        <w:tabs>
          <w:tab w:val="left" w:pos="360"/>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satura izplatīšanas platformām</w:t>
      </w:r>
    </w:p>
    <w:p w14:paraId="40D0A6A3" w14:textId="77777777" w:rsid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p>
    <w:p w14:paraId="251D0518" w14:textId="1F958519" w:rsidR="002A6405" w:rsidRP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r w:rsidRPr="002A6405">
        <w:rPr>
          <w:rFonts w:ascii="Times New Roman" w:hAnsi="Times New Roman" w:cs="Times New Roman"/>
          <w:bCs/>
          <w:i/>
          <w:iCs/>
          <w:szCs w:val="22"/>
          <w:lang w:val="lv-LV"/>
        </w:rPr>
        <w:t>TV, radio, interneta vietnes u.c., to auditorija</w:t>
      </w:r>
    </w:p>
    <w:p w14:paraId="1C25BA7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B4E26BE" w14:textId="77777777" w:rsidTr="008766FC">
        <w:trPr>
          <w:trHeight w:val="1290"/>
        </w:trPr>
        <w:tc>
          <w:tcPr>
            <w:tcW w:w="9179" w:type="dxa"/>
          </w:tcPr>
          <w:p w14:paraId="6E6E5F62" w14:textId="77777777" w:rsidR="00C34838" w:rsidRPr="00C34838" w:rsidRDefault="00C34838" w:rsidP="008766FC">
            <w:pPr>
              <w:outlineLvl w:val="0"/>
              <w:rPr>
                <w:rFonts w:ascii="Times New Roman" w:hAnsi="Times New Roman" w:cs="Times New Roman"/>
                <w:bCs/>
                <w:lang w:val="lv-LV"/>
              </w:rPr>
            </w:pPr>
          </w:p>
        </w:tc>
      </w:tr>
    </w:tbl>
    <w:p w14:paraId="37EF71AA" w14:textId="77777777" w:rsidR="00C34838" w:rsidRPr="00C34838" w:rsidRDefault="00C34838" w:rsidP="00C34838">
      <w:pPr>
        <w:outlineLvl w:val="0"/>
        <w:rPr>
          <w:rFonts w:ascii="Times New Roman" w:hAnsi="Times New Roman" w:cs="Times New Roman"/>
          <w:b/>
          <w:lang w:val="lv-LV"/>
        </w:rPr>
      </w:pPr>
    </w:p>
    <w:p w14:paraId="3F741F5E" w14:textId="3EE299BA" w:rsidR="002A6405" w:rsidRPr="00CB0A74" w:rsidRDefault="002A6405" w:rsidP="002A6405">
      <w:pPr>
        <w:widowControl/>
        <w:numPr>
          <w:ilvl w:val="0"/>
          <w:numId w:val="48"/>
        </w:numPr>
        <w:tabs>
          <w:tab w:val="left" w:pos="270"/>
          <w:tab w:val="left" w:pos="360"/>
        </w:tabs>
        <w:suppressAutoHyphens w:val="0"/>
        <w:ind w:left="0" w:firstLine="0"/>
        <w:jc w:val="both"/>
        <w:outlineLvl w:val="0"/>
        <w:rPr>
          <w:rFonts w:ascii="Times New Roman" w:hAnsi="Times New Roman" w:cs="Times New Roman"/>
          <w:b/>
          <w:bCs/>
          <w:i/>
          <w:szCs w:val="22"/>
          <w:lang w:val="lv-LV"/>
        </w:rPr>
      </w:pPr>
      <w:r w:rsidRPr="00A05DA6">
        <w:rPr>
          <w:rFonts w:ascii="Times New Roman" w:hAnsi="Times New Roman" w:cs="Times New Roman"/>
          <w:b/>
          <w:bCs/>
          <w:szCs w:val="22"/>
          <w:lang w:val="lv-LV"/>
        </w:rPr>
        <w:t>Informācija par satura sasniedzamību sociālajos medijos, to sekotāju skaits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A6405" w:rsidRPr="00C34838" w14:paraId="2059F309" w14:textId="77777777" w:rsidTr="008D3DCC">
        <w:trPr>
          <w:trHeight w:val="1290"/>
        </w:trPr>
        <w:tc>
          <w:tcPr>
            <w:tcW w:w="9179" w:type="dxa"/>
          </w:tcPr>
          <w:p w14:paraId="64E42B31" w14:textId="77777777" w:rsidR="002A6405" w:rsidRPr="00C34838" w:rsidRDefault="002A6405" w:rsidP="008D3DCC">
            <w:pPr>
              <w:outlineLvl w:val="0"/>
              <w:rPr>
                <w:rFonts w:ascii="Times New Roman" w:hAnsi="Times New Roman" w:cs="Times New Roman"/>
                <w:bCs/>
                <w:lang w:val="lv-LV"/>
              </w:rPr>
            </w:pPr>
          </w:p>
        </w:tc>
      </w:tr>
    </w:tbl>
    <w:p w14:paraId="2884F2E8" w14:textId="77777777" w:rsidR="002A6405" w:rsidRP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7E86863" w14:textId="1E9AED8A"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Pielikumā pievienotajā tāmē iekļauto izmaksu posteņu skaidrojums, norādot </w:t>
      </w:r>
      <w:r w:rsidR="002A6405">
        <w:rPr>
          <w:rFonts w:ascii="Times New Roman" w:hAnsi="Times New Roman" w:cs="Times New Roman"/>
          <w:b/>
          <w:lang w:val="lv-LV"/>
        </w:rPr>
        <w:t>satura veidotāju pienākumu aprakstu</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0242DD2D" w:rsid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 xml:space="preserve">Detalizēts plānotais piešķirtā finansējuma izlietošanas apraksts (tāme), aizpildot konkursa nolikuma </w:t>
      </w:r>
      <w:r w:rsidR="00870A73">
        <w:rPr>
          <w:rFonts w:ascii="Times New Roman" w:hAnsi="Times New Roman" w:cs="Times New Roman"/>
          <w:lang w:val="lv-LV"/>
        </w:rPr>
        <w:t>2</w:t>
      </w:r>
      <w:r w:rsidRPr="00C34838">
        <w:rPr>
          <w:rFonts w:ascii="Times New Roman" w:hAnsi="Times New Roman" w:cs="Times New Roman"/>
          <w:lang w:val="lv-LV"/>
        </w:rPr>
        <w:t>. pielikumā pievienoto veidlapu;</w:t>
      </w:r>
    </w:p>
    <w:p w14:paraId="73A69D37" w14:textId="7C9893A1" w:rsidR="00722776" w:rsidRDefault="00722776" w:rsidP="00722776">
      <w:pPr>
        <w:pStyle w:val="Sarakstarindkopa"/>
        <w:numPr>
          <w:ilvl w:val="0"/>
          <w:numId w:val="49"/>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Sarakstarindkopa"/>
        <w:numPr>
          <w:ilvl w:val="0"/>
          <w:numId w:val="49"/>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Pr="005A77BF">
        <w:rPr>
          <w:rFonts w:ascii="Times New Roman" w:hAnsi="Times New Roman" w:cs="Times New Roman"/>
          <w:i/>
          <w:iCs/>
          <w:lang w:val="lv-LV"/>
        </w:rPr>
        <w:t>euro</w:t>
      </w:r>
      <w:proofErr w:type="spellEnd"/>
      <w:r w:rsidRPr="005A77BF">
        <w:rPr>
          <w:rFonts w:ascii="Times New Roman" w:hAnsi="Times New Roman" w:cs="Times New Roman"/>
          <w:lang w:val="lv-LV"/>
        </w:rPr>
        <w:t>;</w:t>
      </w:r>
    </w:p>
    <w:p w14:paraId="3BA5F252" w14:textId="77777777"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3DEBFE09"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BA38F3">
        <w:rPr>
          <w:rFonts w:ascii="Times New Roman" w:hAnsi="Times New Roman" w:cs="Times New Roman"/>
          <w:lang w:val="lv-LV"/>
        </w:rPr>
        <w:t xml:space="preserve"> </w:t>
      </w:r>
      <w:r w:rsidR="00BA38F3" w:rsidRPr="00BA38F3">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49"/>
        </w:numPr>
        <w:suppressAutoHyphens w:val="0"/>
        <w:outlineLvl w:val="0"/>
        <w:rPr>
          <w:rFonts w:ascii="Times New Roman" w:hAnsi="Times New Roman" w:cs="Times New Roman"/>
          <w:lang w:val="lv-LV"/>
        </w:rPr>
      </w:pPr>
      <w:proofErr w:type="spellStart"/>
      <w:r w:rsidRPr="00C34838">
        <w:rPr>
          <w:rFonts w:ascii="Times New Roman" w:hAnsi="Times New Roman" w:cs="Times New Roman"/>
          <w:i/>
          <w:iCs/>
          <w:lang w:val="lv-LV"/>
        </w:rPr>
        <w:t>Demo</w:t>
      </w:r>
      <w:proofErr w:type="spellEnd"/>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74890EE" w14:textId="77777777" w:rsidR="00C34838" w:rsidRPr="00C34838" w:rsidRDefault="00C34838" w:rsidP="00C34838">
      <w:pPr>
        <w:tabs>
          <w:tab w:val="left" w:pos="1395"/>
        </w:tabs>
        <w:rPr>
          <w:rFonts w:ascii="Times New Roman" w:hAnsi="Times New Roman" w:cs="Times New Roman"/>
          <w:lang w:val="lv-LV"/>
        </w:rPr>
      </w:pP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7"/>
          <w:footerReference w:type="even" r:id="rId18"/>
          <w:footerReference w:type="default" r:id="rId19"/>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t>Iesniegumam dalībai konkursā</w:t>
      </w:r>
    </w:p>
    <w:p w14:paraId="6CE64B12" w14:textId="1A58ADE0" w:rsidR="00C34838" w:rsidRPr="00C34838" w:rsidRDefault="00C34838" w:rsidP="00C34838">
      <w:pPr>
        <w:jc w:val="right"/>
        <w:outlineLvl w:val="0"/>
        <w:rPr>
          <w:rFonts w:ascii="Times New Roman" w:hAnsi="Times New Roman" w:cs="Times New Roman"/>
          <w:bCs/>
          <w:i/>
          <w:iCs/>
          <w:lang w:val="lv-LV"/>
        </w:rPr>
      </w:pPr>
      <w:r w:rsidRPr="00BC381D">
        <w:rPr>
          <w:rFonts w:ascii="Times New Roman" w:hAnsi="Times New Roman" w:cs="Times New Roman"/>
          <w:bCs/>
          <w:i/>
          <w:iCs/>
          <w:lang w:val="lv-LV"/>
        </w:rPr>
        <w:t>"</w:t>
      </w:r>
      <w:r w:rsidR="00C73D01" w:rsidRPr="00C73D01">
        <w:rPr>
          <w:rFonts w:ascii="Times New Roman" w:hAnsi="Times New Roman" w:cs="Times New Roman"/>
          <w:bCs/>
          <w:i/>
          <w:iCs/>
          <w:lang w:val="lv-LV"/>
        </w:rPr>
        <w:t>Par 2021.gada pašvaldību vēlēšanu priekšvēlēšanu satura veidošanu komerciālajos elektroniskajos plašsaziņas līdzekļos, kas raida televīzijas programmas</w:t>
      </w:r>
      <w:r w:rsidRPr="00BC381D">
        <w:rPr>
          <w:rFonts w:ascii="Times New Roman" w:hAnsi="Times New Roman" w:cs="Times New Roman"/>
          <w:bCs/>
          <w:i/>
          <w:iCs/>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31CFBF3D"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neatrodas publisko personu (arī publisko personu kapitālsabiedrību) kontrolē (piemēram, pieder &gt;50% kapitāla daļu);</w:t>
      </w:r>
    </w:p>
    <w:p w14:paraId="09E84F2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3D9F1577" w14:textId="4376361B" w:rsidR="00132A50" w:rsidRPr="00C34838" w:rsidRDefault="00132A50"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Pr>
          <w:rFonts w:ascii="Times New Roman" w:hAnsi="Times New Roman" w:cs="Times New Roman"/>
          <w:szCs w:val="22"/>
          <w:lang w:val="lv-LV"/>
        </w:rPr>
        <w:t xml:space="preserve">nav sniedzis nepatiesu informāciju </w:t>
      </w:r>
      <w:r w:rsidRPr="00C34838">
        <w:rPr>
          <w:rFonts w:ascii="Times New Roman" w:hAnsi="Times New Roman" w:cs="Times New Roman"/>
          <w:szCs w:val="22"/>
          <w:lang w:val="lv-LV"/>
        </w:rPr>
        <w:t>Nacionāl</w:t>
      </w:r>
      <w:r>
        <w:rPr>
          <w:rFonts w:ascii="Times New Roman" w:hAnsi="Times New Roman" w:cs="Times New Roman"/>
          <w:szCs w:val="22"/>
          <w:lang w:val="lv-LV"/>
        </w:rPr>
        <w:t>ajai</w:t>
      </w:r>
      <w:r w:rsidRPr="00C34838">
        <w:rPr>
          <w:rFonts w:ascii="Times New Roman" w:hAnsi="Times New Roman" w:cs="Times New Roman"/>
          <w:szCs w:val="22"/>
          <w:lang w:val="lv-LV"/>
        </w:rPr>
        <w:t xml:space="preserve"> elektronisko plašsaziņas līdzekļu padome</w:t>
      </w:r>
      <w:r>
        <w:rPr>
          <w:rFonts w:ascii="Times New Roman" w:hAnsi="Times New Roman" w:cs="Times New Roman"/>
          <w:szCs w:val="22"/>
          <w:lang w:val="lv-LV"/>
        </w:rPr>
        <w:t>i nolūkā saņemt finansējumu;</w:t>
      </w:r>
    </w:p>
    <w:p w14:paraId="4918B16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centies ietekmēt projektu pieteikumu vērtēšanas procesā iesais</w:t>
      </w:r>
      <w:r w:rsidRPr="00C34838">
        <w:rPr>
          <w:rFonts w:ascii="Times New Roman" w:hAnsi="Times New Roman" w:cs="Times New Roman"/>
          <w:szCs w:val="22"/>
          <w:lang w:val="lv-LV"/>
        </w:rPr>
        <w:softHyphen/>
        <w:t>tītās personas;</w:t>
      </w:r>
    </w:p>
    <w:p w14:paraId="535AFA96"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44C267B" w14:textId="77777777"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2FA469A3"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F324A6">
        <w:rPr>
          <w:rFonts w:ascii="Times New Roman" w:hAnsi="Times New Roman" w:cs="Times New Roman"/>
          <w:szCs w:val="22"/>
          <w:lang w:val="lv-LV"/>
        </w:rPr>
        <w:t>vismaz</w:t>
      </w:r>
      <w:r w:rsidR="00391E77" w:rsidRPr="00F324A6">
        <w:rPr>
          <w:rFonts w:ascii="Times New Roman" w:hAnsi="Times New Roman" w:cs="Times New Roman"/>
          <w:szCs w:val="22"/>
          <w:lang w:val="lv-LV"/>
        </w:rPr>
        <w:t xml:space="preserve"> 50 % </w:t>
      </w:r>
      <w:r w:rsidRPr="00F324A6">
        <w:rPr>
          <w:rFonts w:ascii="Times New Roman" w:hAnsi="Times New Roman" w:cs="Times New Roman"/>
          <w:szCs w:val="22"/>
          <w:lang w:val="lv-LV"/>
        </w:rPr>
        <w:t>no</w:t>
      </w:r>
      <w:r w:rsidRPr="008E24CF">
        <w:rPr>
          <w:rFonts w:ascii="Times New Roman" w:hAnsi="Times New Roman" w:cs="Times New Roman"/>
          <w:szCs w:val="22"/>
          <w:lang w:val="lv-LV"/>
        </w:rPr>
        <w:t xml:space="preserve"> projekta finansējuma paredzēs satura veidošanā iesaistītā personāla atalgojumam;</w:t>
      </w:r>
    </w:p>
    <w:p w14:paraId="644403A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5DB7A84A" w14:textId="4D00C565" w:rsidR="00C34838" w:rsidRPr="00F324A6" w:rsidRDefault="00C34838" w:rsidP="00F324A6">
      <w:pPr>
        <w:widowControl/>
        <w:suppressAutoHyphens w:val="0"/>
        <w:rPr>
          <w:rFonts w:ascii="Times New Roman" w:hAnsi="Times New Roman" w:cs="Times New Roman"/>
          <w:i/>
          <w:iCs/>
          <w:lang w:val="lv-LV"/>
        </w:rPr>
      </w:pPr>
    </w:p>
    <w:p w14:paraId="2B9D0961" w14:textId="77777777" w:rsidR="00C34838" w:rsidRPr="00C34838" w:rsidRDefault="00C34838" w:rsidP="00C34838">
      <w:pPr>
        <w:rPr>
          <w:rFonts w:ascii="Times New Roman" w:hAnsi="Times New Roman" w:cs="Times New Roman"/>
          <w:b/>
          <w:sz w:val="28"/>
          <w:szCs w:val="28"/>
          <w:lang w:val="lv-LV"/>
        </w:rPr>
      </w:pPr>
    </w:p>
    <w:p w14:paraId="427DA275" w14:textId="52E48C70" w:rsidR="00C34838" w:rsidRPr="00C34838" w:rsidRDefault="000F4F24" w:rsidP="00C34838">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C34838" w:rsidRDefault="00C34838" w:rsidP="00C34838">
      <w:pPr>
        <w:jc w:val="right"/>
        <w:rPr>
          <w:rFonts w:ascii="Times New Roman" w:hAnsi="Times New Roman" w:cs="Times New Roman"/>
          <w:i/>
          <w:iCs/>
          <w:lang w:val="lv-LV"/>
        </w:rPr>
      </w:pPr>
      <w:r w:rsidRPr="00C34838">
        <w:rPr>
          <w:rFonts w:ascii="Times New Roman" w:hAnsi="Times New Roman" w:cs="Times New Roman"/>
          <w:i/>
          <w:iCs/>
          <w:lang w:val="lv-LV"/>
        </w:rPr>
        <w:t>Iesniegumam dalībai konkursā</w:t>
      </w:r>
    </w:p>
    <w:p w14:paraId="4BDF42C7" w14:textId="43C20451" w:rsidR="00C34838" w:rsidRPr="00C34838" w:rsidRDefault="00C34838" w:rsidP="00C34838">
      <w:pPr>
        <w:jc w:val="right"/>
        <w:rPr>
          <w:rFonts w:ascii="Times New Roman" w:hAnsi="Times New Roman" w:cs="Times New Roman"/>
          <w:i/>
          <w:iCs/>
          <w:lang w:val="lv-LV"/>
        </w:rPr>
      </w:pPr>
      <w:r w:rsidRPr="00F324A6">
        <w:rPr>
          <w:rFonts w:ascii="Times New Roman" w:hAnsi="Times New Roman" w:cs="Times New Roman"/>
          <w:i/>
          <w:iCs/>
          <w:lang w:val="lv-LV"/>
        </w:rPr>
        <w:t>"</w:t>
      </w:r>
      <w:r w:rsidR="00C73D01" w:rsidRPr="00C73D01">
        <w:rPr>
          <w:rFonts w:ascii="Times New Roman" w:hAnsi="Times New Roman" w:cs="Times New Roman"/>
          <w:i/>
          <w:iCs/>
          <w:lang w:val="lv-LV"/>
        </w:rPr>
        <w:t>Par 2021.gada pašvaldību vēlēšanu priekšvēlēšanu satura veidošanu komerciālajos elektroniskajos plašsaziņas līdzekļos, kas raida televīzijas programmas</w:t>
      </w:r>
      <w:r w:rsidRPr="00F324A6">
        <w:rPr>
          <w:rFonts w:ascii="Times New Roman" w:hAnsi="Times New Roman" w:cs="Times New Roman"/>
          <w:i/>
          <w:iCs/>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7"/>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7"/>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7"/>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E7F78B" w:rsidR="001A5008" w:rsidRPr="00F324A6" w:rsidRDefault="00C34838" w:rsidP="00F324A6">
      <w:pPr>
        <w:pStyle w:val="naisf"/>
        <w:tabs>
          <w:tab w:val="left" w:pos="7005"/>
        </w:tabs>
        <w:jc w:val="both"/>
        <w:rPr>
          <w:sz w:val="22"/>
          <w:szCs w:val="22"/>
        </w:rPr>
      </w:pPr>
      <w:r w:rsidRPr="00C34838">
        <w:rPr>
          <w:sz w:val="22"/>
          <w:szCs w:val="22"/>
        </w:rPr>
        <w:t>Datums ______________</w:t>
      </w:r>
    </w:p>
    <w:p w14:paraId="40CF6BAD" w14:textId="13BD9B93" w:rsidR="00DF53EA" w:rsidRPr="00F324A6" w:rsidRDefault="00A26076"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lastRenderedPageBreak/>
        <w:t>5</w:t>
      </w:r>
      <w:r w:rsidR="3E4A2FCE" w:rsidRPr="00F324A6">
        <w:rPr>
          <w:rFonts w:ascii="Times New Roman" w:hAnsi="Times New Roman" w:cs="Times New Roman"/>
          <w:i/>
          <w:iCs/>
          <w:sz w:val="24"/>
          <w:szCs w:val="24"/>
          <w:lang w:val="lv-LV"/>
        </w:rPr>
        <w:t xml:space="preserve">.pielikums </w:t>
      </w:r>
      <w:r w:rsidR="00DF53EA" w:rsidRPr="00F324A6">
        <w:rPr>
          <w:rFonts w:ascii="Times New Roman" w:hAnsi="Times New Roman" w:cs="Times New Roman"/>
          <w:i/>
          <w:iCs/>
          <w:sz w:val="24"/>
          <w:szCs w:val="24"/>
          <w:lang w:val="lv-LV"/>
        </w:rPr>
        <w:t xml:space="preserve">2021.gada </w:t>
      </w:r>
      <w:r w:rsidR="00F11DB1">
        <w:rPr>
          <w:rFonts w:ascii="Times New Roman" w:hAnsi="Times New Roman" w:cs="Times New Roman"/>
          <w:i/>
          <w:iCs/>
          <w:sz w:val="24"/>
          <w:szCs w:val="24"/>
          <w:lang w:val="lv-LV"/>
        </w:rPr>
        <w:t>12</w:t>
      </w:r>
      <w:r w:rsidR="00C73D01">
        <w:rPr>
          <w:rFonts w:ascii="Times New Roman" w:hAnsi="Times New Roman" w:cs="Times New Roman"/>
          <w:i/>
          <w:iCs/>
          <w:sz w:val="24"/>
          <w:szCs w:val="24"/>
          <w:lang w:val="lv-LV"/>
        </w:rPr>
        <w:t>. aprīļa</w:t>
      </w:r>
    </w:p>
    <w:p w14:paraId="7062A8AE" w14:textId="77777777" w:rsidR="00DF53EA" w:rsidRPr="00F324A6" w:rsidRDefault="00DF53EA" w:rsidP="00DF53EA">
      <w:pPr>
        <w:jc w:val="right"/>
        <w:rPr>
          <w:rFonts w:ascii="Times New Roman" w:hAnsi="Times New Roman" w:cs="Times New Roman"/>
          <w:i/>
          <w:sz w:val="24"/>
          <w:szCs w:val="24"/>
          <w:lang w:val="lv-LV"/>
        </w:rPr>
      </w:pPr>
      <w:r w:rsidRPr="00F324A6">
        <w:rPr>
          <w:rFonts w:ascii="Times New Roman" w:hAnsi="Times New Roman" w:cs="Times New Roman"/>
          <w:i/>
          <w:sz w:val="24"/>
          <w:szCs w:val="24"/>
          <w:lang w:val="lv-LV"/>
        </w:rPr>
        <w:t>Nacionālās elektronisko plašsaziņas līdzekļu padomes</w:t>
      </w:r>
      <w:r w:rsidRPr="00F324A6">
        <w:rPr>
          <w:rFonts w:ascii="Times New Roman" w:hAnsi="Times New Roman" w:cs="Times New Roman"/>
          <w:i/>
          <w:sz w:val="24"/>
          <w:lang w:val="lv-LV"/>
        </w:rPr>
        <w:t xml:space="preserve"> konkursa</w:t>
      </w:r>
    </w:p>
    <w:p w14:paraId="04E41AEA" w14:textId="733198C4" w:rsidR="0072246A" w:rsidRPr="00C34838" w:rsidRDefault="00DF53EA"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t>"</w:t>
      </w:r>
      <w:r w:rsidR="00C73D01" w:rsidRPr="00C73D01">
        <w:rPr>
          <w:rFonts w:ascii="Times New Roman" w:hAnsi="Times New Roman" w:cs="Times New Roman"/>
          <w:i/>
          <w:iCs/>
          <w:sz w:val="24"/>
          <w:szCs w:val="24"/>
          <w:lang w:val="lv-LV"/>
        </w:rPr>
        <w:t>Par 2021.gada pašvaldību vēlēšanu priekšvēlēšanu satura veidošanu komerciālajos elektroniskajos plašsaziņas līdzekļos, kas raida televīzijas programmas</w:t>
      </w:r>
      <w:r w:rsidRPr="00F324A6">
        <w:rPr>
          <w:rFonts w:ascii="Times New Roman" w:hAnsi="Times New Roman" w:cs="Times New Roman"/>
          <w:i/>
          <w:iCs/>
          <w:sz w:val="24"/>
          <w:szCs w:val="24"/>
          <w:lang w:val="lv-LV"/>
        </w:rPr>
        <w:t xml:space="preserve">" </w:t>
      </w:r>
      <w:r w:rsidR="3E4A2FCE" w:rsidRPr="00F324A6">
        <w:rPr>
          <w:rFonts w:ascii="Times New Roman" w:hAnsi="Times New Roman" w:cs="Times New Roman"/>
          <w:i/>
          <w:iCs/>
          <w:sz w:val="24"/>
          <w:szCs w:val="24"/>
          <w:lang w:val="lv-LV"/>
        </w:rPr>
        <w:t>nolikumam</w:t>
      </w:r>
    </w:p>
    <w:p w14:paraId="659B8A7A" w14:textId="77777777" w:rsidR="009C5C56" w:rsidRPr="00C34838" w:rsidRDefault="009C5C56" w:rsidP="001215AD">
      <w:pPr>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00C34838">
        <w:rPr>
          <w:rFonts w:ascii="Times New Roman" w:hAnsi="Times New Roman" w:cs="Times New Roman"/>
          <w:b/>
          <w:sz w:val="24"/>
          <w:szCs w:val="24"/>
          <w:lang w:val="lv-LV"/>
        </w:rPr>
        <w:t>LĪGUMS</w:t>
      </w:r>
    </w:p>
    <w:p w14:paraId="0795F27F" w14:textId="77777777" w:rsidR="00C73D01" w:rsidRDefault="00C73D01" w:rsidP="00D775ED">
      <w:pPr>
        <w:jc w:val="center"/>
        <w:rPr>
          <w:rFonts w:ascii="Times New Roman" w:hAnsi="Times New Roman" w:cs="Times New Roman"/>
          <w:b/>
          <w:bCs/>
          <w:sz w:val="24"/>
          <w:szCs w:val="24"/>
          <w:lang w:val="lv-LV"/>
        </w:rPr>
      </w:pPr>
      <w:r w:rsidRPr="00C73D01">
        <w:rPr>
          <w:rFonts w:ascii="Times New Roman" w:hAnsi="Times New Roman" w:cs="Times New Roman"/>
          <w:b/>
          <w:bCs/>
          <w:sz w:val="24"/>
          <w:szCs w:val="24"/>
          <w:lang w:val="lv-LV"/>
        </w:rPr>
        <w:t xml:space="preserve">Par 2021.gada pašvaldību vēlēšanu priekšvēlēšanu satura veidošanu komerciālajos elektroniskajos plašsaziņas līdzekļos, kas raida televīzijas programmas </w:t>
      </w:r>
    </w:p>
    <w:p w14:paraId="6EF1C20D" w14:textId="78163902"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7C39C190" w14:textId="77777777" w:rsidR="00D775ED" w:rsidRPr="00C34838" w:rsidRDefault="00D775ED" w:rsidP="001215AD">
      <w:pP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xml:space="preserve">.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26138EEC" w14:textId="07165D37" w:rsidR="00D775ED" w:rsidRDefault="00D775ED"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Sabiedrisko elektronisko plašsaziņas līdzekļu un to pārvaldības likuma pārejas noteikumu 1. punktu,  Elektronisko plašsaziņas līdzekļu likuma (redakcijā, kas bija spēkā līdz 2020. gada 31. decembrim, turpmāk - EPLL) 71. panta pirmo un otro daļu,</w:t>
      </w:r>
    </w:p>
    <w:p w14:paraId="2074AE00" w14:textId="77777777" w:rsidR="001215AD" w:rsidRDefault="001215AD" w:rsidP="00D775ED">
      <w:pPr>
        <w:jc w:val="both"/>
        <w:rPr>
          <w:rFonts w:ascii="Times New Roman" w:hAnsi="Times New Roman" w:cs="Times New Roman"/>
          <w:sz w:val="24"/>
          <w:szCs w:val="24"/>
          <w:lang w:val="lv-LV" w:eastAsia="en-US"/>
        </w:rPr>
      </w:pPr>
    </w:p>
    <w:p w14:paraId="089709B7" w14:textId="2808759D" w:rsidR="00AF5D9D" w:rsidRPr="001215AD" w:rsidRDefault="001215AD" w:rsidP="00D775ED">
      <w:pPr>
        <w:jc w:val="both"/>
        <w:rPr>
          <w:rFonts w:ascii="Times New Roman" w:hAnsi="Times New Roman" w:cs="Times New Roman"/>
          <w:sz w:val="24"/>
          <w:szCs w:val="24"/>
          <w:lang w:val="lv-LV"/>
        </w:rPr>
      </w:pPr>
      <w:r>
        <w:rPr>
          <w:rFonts w:ascii="Times New Roman" w:hAnsi="Times New Roman" w:cs="Times New Roman"/>
          <w:sz w:val="24"/>
          <w:szCs w:val="24"/>
          <w:lang w:val="lv-LV" w:eastAsia="en-US"/>
        </w:rPr>
        <w:t xml:space="preserve">lai </w:t>
      </w:r>
      <w:r w:rsidRPr="001215AD">
        <w:rPr>
          <w:rFonts w:ascii="Times New Roman" w:hAnsi="Times New Roman" w:cs="Times New Roman"/>
          <w:sz w:val="24"/>
          <w:szCs w:val="24"/>
          <w:lang w:val="lv-LV" w:eastAsia="en-US"/>
        </w:rPr>
        <w:t>veicinātu sabiedrībā kritisko domāšanu un iespēju saņemt daudzpusīgu informāciju un viedokļus par sabiedriskajiem procesiem, un lai nodrošinātu valsts informatīvās telpas drošību</w:t>
      </w:r>
      <w:r w:rsidRPr="001215AD">
        <w:rPr>
          <w:rFonts w:ascii="Times New Roman" w:hAnsi="Times New Roman" w:cs="Times New Roman"/>
          <w:sz w:val="24"/>
          <w:szCs w:val="24"/>
          <w:lang w:val="lv-LV"/>
        </w:rPr>
        <w:t xml:space="preserve"> un veicinātu kvalitatīvas žurnālistikas pastāvēšanu.</w:t>
      </w:r>
    </w:p>
    <w:p w14:paraId="575EB333" w14:textId="77777777" w:rsidR="00D775ED" w:rsidRPr="001215AD" w:rsidRDefault="00D775ED" w:rsidP="00D775ED">
      <w:pPr>
        <w:jc w:val="both"/>
        <w:rPr>
          <w:rFonts w:ascii="Times New Roman" w:hAnsi="Times New Roman" w:cs="Times New Roman"/>
          <w:i/>
          <w:iCs/>
          <w:sz w:val="24"/>
          <w:szCs w:val="24"/>
          <w:lang w:val="lv-LV"/>
        </w:rPr>
      </w:pPr>
    </w:p>
    <w:p w14:paraId="33A5155F" w14:textId="12E32CB2" w:rsidR="00C73D01" w:rsidRPr="00390369" w:rsidRDefault="00C73D01" w:rsidP="00C73D01">
      <w:pPr>
        <w:jc w:val="both"/>
        <w:rPr>
          <w:rFonts w:ascii="Times New Roman" w:hAnsi="Times New Roman" w:cs="Times New Roman"/>
          <w:lang w:val="lv-LV"/>
        </w:rPr>
      </w:pPr>
      <w:r w:rsidRPr="00390369">
        <w:rPr>
          <w:rFonts w:ascii="Times New Roman" w:hAnsi="Times New Roman" w:cs="Times New Roman"/>
          <w:i/>
          <w:iCs/>
          <w:sz w:val="24"/>
          <w:szCs w:val="24"/>
          <w:lang w:val="lv-LV"/>
        </w:rPr>
        <w:t xml:space="preserve">lai nodrošinātu sabiedriskā pasūtījuma satura veidošanu un izplatīšanu komerciālajos elektroniskajos plašsaziņas līdzekļos, kas raida televīzijas programmas, un citās izplatīšanas platformās, visām sabiedrības grupām sniedzot plašu un daudzpusēju informāciju latviešu valodā, </w:t>
      </w:r>
      <w:r w:rsidRPr="00390369">
        <w:rPr>
          <w:rFonts w:ascii="Times New Roman" w:hAnsi="Times New Roman" w:cs="Times New Roman"/>
          <w:i/>
          <w:sz w:val="24"/>
          <w:szCs w:val="24"/>
          <w:lang w:val="lv-LV"/>
        </w:rPr>
        <w:t>pamatojoties uz Pasūtītāja izsludinātā konkursa "</w:t>
      </w:r>
      <w:r w:rsidRPr="00C73D01">
        <w:rPr>
          <w:rFonts w:ascii="Times New Roman" w:hAnsi="Times New Roman"/>
          <w:i/>
          <w:sz w:val="24"/>
          <w:lang w:val="lv-LV"/>
        </w:rPr>
        <w:t>Par 2021.gada pašvaldību vēlēšanu priekšvēlēšanu satura veidošanu komerciālajos elektroniskajos plašsaziņas līdzekļos, kas raida televīzijas programmas</w:t>
      </w:r>
      <w:r w:rsidRPr="00390369">
        <w:rPr>
          <w:rFonts w:ascii="Times New Roman" w:hAnsi="Times New Roman" w:cs="Times New Roman"/>
          <w:i/>
          <w:sz w:val="24"/>
          <w:szCs w:val="24"/>
          <w:lang w:val="lv-LV"/>
        </w:rPr>
        <w:t>" (turpmāk – Konkurss) nolikumu (Padomes 202</w:t>
      </w:r>
      <w:r>
        <w:rPr>
          <w:rFonts w:ascii="Times New Roman" w:hAnsi="Times New Roman" w:cs="Times New Roman"/>
          <w:i/>
          <w:sz w:val="24"/>
          <w:szCs w:val="24"/>
          <w:lang w:val="lv-LV"/>
        </w:rPr>
        <w:t>1</w:t>
      </w:r>
      <w:r w:rsidRPr="00390369">
        <w:rPr>
          <w:rFonts w:ascii="Times New Roman" w:hAnsi="Times New Roman" w:cs="Times New Roman"/>
          <w:i/>
          <w:sz w:val="24"/>
          <w:szCs w:val="24"/>
          <w:lang w:val="lv-LV"/>
        </w:rPr>
        <w:t xml:space="preserve">.gada </w:t>
      </w:r>
      <w:r w:rsidR="00F11DB1">
        <w:rPr>
          <w:rFonts w:ascii="Times New Roman" w:hAnsi="Times New Roman" w:cs="Times New Roman"/>
          <w:i/>
          <w:sz w:val="24"/>
          <w:szCs w:val="24"/>
          <w:lang w:val="lv-LV"/>
        </w:rPr>
        <w:t>12</w:t>
      </w:r>
      <w:r>
        <w:rPr>
          <w:rFonts w:ascii="Times New Roman" w:hAnsi="Times New Roman" w:cs="Times New Roman"/>
          <w:i/>
          <w:sz w:val="24"/>
          <w:szCs w:val="24"/>
          <w:lang w:val="lv-LV"/>
        </w:rPr>
        <w:t>. aprīļa</w:t>
      </w:r>
      <w:r w:rsidRPr="00390369">
        <w:rPr>
          <w:rFonts w:ascii="Times New Roman" w:hAnsi="Times New Roman" w:cs="Times New Roman"/>
          <w:i/>
          <w:sz w:val="24"/>
          <w:szCs w:val="24"/>
          <w:lang w:val="lv-LV"/>
        </w:rPr>
        <w:t xml:space="preserve"> lēmums Nr.</w:t>
      </w:r>
      <w:r>
        <w:rPr>
          <w:rFonts w:ascii="Times New Roman" w:hAnsi="Times New Roman" w:cs="Times New Roman"/>
          <w:i/>
          <w:sz w:val="24"/>
          <w:szCs w:val="24"/>
          <w:lang w:val="lv-LV"/>
        </w:rPr>
        <w:t>___</w:t>
      </w:r>
      <w:r w:rsidRPr="00390369">
        <w:rPr>
          <w:rFonts w:ascii="Times New Roman" w:hAnsi="Times New Roman" w:cs="Times New Roman"/>
          <w:i/>
          <w:sz w:val="24"/>
          <w:szCs w:val="24"/>
          <w:lang w:val="lv-LV"/>
        </w:rPr>
        <w:t>), Konkursa rezultātiem (202</w:t>
      </w:r>
      <w:r w:rsidR="00D670F2">
        <w:rPr>
          <w:rFonts w:ascii="Times New Roman" w:hAnsi="Times New Roman" w:cs="Times New Roman"/>
          <w:i/>
          <w:sz w:val="24"/>
          <w:szCs w:val="24"/>
          <w:lang w:val="lv-LV"/>
        </w:rPr>
        <w:t>1</w:t>
      </w:r>
      <w:r w:rsidRPr="00390369">
        <w:rPr>
          <w:rFonts w:ascii="Times New Roman" w:hAnsi="Times New Roman" w:cs="Times New Roman"/>
          <w:i/>
          <w:sz w:val="24"/>
          <w:szCs w:val="24"/>
          <w:lang w:val="lv-LV"/>
        </w:rPr>
        <w:t>.gada …………… lēmums Nr. …), iesniegtā pretendenta piedāvājuma (turpmāk – Piedāvājums), vienojas, ka Finansējuma saņēmējs Pasūtītāja izsludinātā konkursa ietvaros veidos 202</w:t>
      </w:r>
      <w:r w:rsidR="00D670F2">
        <w:rPr>
          <w:rFonts w:ascii="Times New Roman" w:hAnsi="Times New Roman" w:cs="Times New Roman"/>
          <w:i/>
          <w:sz w:val="24"/>
          <w:szCs w:val="24"/>
          <w:lang w:val="lv-LV"/>
        </w:rPr>
        <w:t>1</w:t>
      </w:r>
      <w:r w:rsidRPr="00390369">
        <w:rPr>
          <w:rFonts w:ascii="Times New Roman" w:hAnsi="Times New Roman" w:cs="Times New Roman"/>
          <w:i/>
          <w:sz w:val="24"/>
          <w:szCs w:val="24"/>
          <w:lang w:val="lv-LV"/>
        </w:rPr>
        <w:t xml:space="preserve">.gada </w:t>
      </w:r>
      <w:r w:rsidR="00D670F2">
        <w:rPr>
          <w:rFonts w:ascii="Times New Roman" w:hAnsi="Times New Roman" w:cs="Times New Roman"/>
          <w:i/>
          <w:sz w:val="24"/>
          <w:szCs w:val="24"/>
          <w:lang w:val="lv-LV"/>
        </w:rPr>
        <w:t>pašvaldību</w:t>
      </w:r>
      <w:r w:rsidRPr="00390369">
        <w:rPr>
          <w:rFonts w:ascii="Times New Roman" w:hAnsi="Times New Roman" w:cs="Times New Roman"/>
          <w:i/>
          <w:sz w:val="24"/>
          <w:szCs w:val="24"/>
          <w:lang w:val="lv-LV"/>
        </w:rPr>
        <w:t xml:space="preserve"> vēlēšanu priekšvēlēšanu </w:t>
      </w:r>
      <w:r w:rsidR="00D670F2">
        <w:rPr>
          <w:rFonts w:ascii="Times New Roman" w:hAnsi="Times New Roman" w:cs="Times New Roman"/>
          <w:i/>
          <w:sz w:val="24"/>
          <w:szCs w:val="24"/>
          <w:lang w:val="lv-LV"/>
        </w:rPr>
        <w:t xml:space="preserve">saturu </w:t>
      </w:r>
      <w:r w:rsidRPr="00390369">
        <w:rPr>
          <w:rFonts w:ascii="Times New Roman" w:hAnsi="Times New Roman" w:cs="Times New Roman"/>
          <w:i/>
          <w:sz w:val="24"/>
          <w:szCs w:val="24"/>
          <w:lang w:val="lv-LV"/>
        </w:rPr>
        <w:t>(turpmāk arī – Līgums):</w:t>
      </w:r>
    </w:p>
    <w:p w14:paraId="0BE4E2C8" w14:textId="77777777" w:rsidR="00D775ED" w:rsidRPr="001215AD" w:rsidRDefault="00D775ED" w:rsidP="00D775ED">
      <w:pPr>
        <w:jc w:val="both"/>
        <w:rPr>
          <w:rFonts w:ascii="Times New Roman" w:hAnsi="Times New Roman" w:cs="Times New Roman"/>
          <w:bCs/>
          <w:i/>
          <w:sz w:val="24"/>
          <w:szCs w:val="24"/>
          <w:lang w:val="lv-LV"/>
        </w:rPr>
      </w:pPr>
    </w:p>
    <w:p w14:paraId="66DCD018" w14:textId="77777777" w:rsidR="00D775ED" w:rsidRPr="001215AD"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1215AD">
        <w:rPr>
          <w:rFonts w:ascii="Times New Roman" w:hAnsi="Times New Roman" w:cs="Times New Roman"/>
          <w:b/>
          <w:sz w:val="24"/>
          <w:szCs w:val="24"/>
          <w:lang w:val="lv-LV"/>
        </w:rPr>
        <w:t>Līguma priekšmets</w:t>
      </w:r>
    </w:p>
    <w:p w14:paraId="402826D3" w14:textId="77777777" w:rsidR="00D775ED" w:rsidRPr="001215AD"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0508CDCD" w:rsidR="00D775ED" w:rsidRPr="00C34838" w:rsidRDefault="00D775ED" w:rsidP="00A26076">
      <w:pPr>
        <w:pStyle w:val="Sarakstarindkopa"/>
        <w:numPr>
          <w:ilvl w:val="0"/>
          <w:numId w:val="10"/>
        </w:numPr>
        <w:tabs>
          <w:tab w:val="left" w:pos="426"/>
        </w:tabs>
        <w:jc w:val="both"/>
        <w:rPr>
          <w:rFonts w:ascii="Times New Roman" w:hAnsi="Times New Roman" w:cs="Times New Roman"/>
          <w:lang w:val="lv-LV"/>
        </w:rPr>
      </w:pPr>
      <w:r w:rsidRPr="001215AD">
        <w:rPr>
          <w:rFonts w:ascii="Times New Roman" w:hAnsi="Times New Roman" w:cs="Times New Roman"/>
          <w:bCs/>
          <w:sz w:val="24"/>
          <w:szCs w:val="24"/>
          <w:lang w:val="lv-LV"/>
        </w:rPr>
        <w:t>Pasūtītājs</w:t>
      </w:r>
      <w:r w:rsidRPr="001215AD">
        <w:rPr>
          <w:rFonts w:ascii="Times New Roman" w:hAnsi="Times New Roman" w:cs="Times New Roman"/>
          <w:sz w:val="24"/>
          <w:szCs w:val="24"/>
          <w:lang w:val="lv-LV"/>
        </w:rPr>
        <w:t xml:space="preserve"> un Finansējuma saņēmējs noslēdz šo </w:t>
      </w:r>
      <w:r w:rsidR="006F2037" w:rsidRPr="001215AD">
        <w:rPr>
          <w:rFonts w:ascii="Times New Roman" w:hAnsi="Times New Roman" w:cs="Times New Roman"/>
          <w:sz w:val="24"/>
          <w:szCs w:val="24"/>
          <w:lang w:val="lv-LV"/>
        </w:rPr>
        <w:t>L</w:t>
      </w:r>
      <w:r w:rsidRPr="001215AD">
        <w:rPr>
          <w:rFonts w:ascii="Times New Roman" w:hAnsi="Times New Roman" w:cs="Times New Roman"/>
          <w:sz w:val="24"/>
          <w:szCs w:val="24"/>
          <w:lang w:val="lv-LV"/>
        </w:rPr>
        <w:t xml:space="preserve">īgumu par </w:t>
      </w:r>
      <w:r w:rsidR="00D670F2">
        <w:rPr>
          <w:rFonts w:ascii="Times New Roman" w:hAnsi="Times New Roman" w:cs="Times New Roman"/>
          <w:sz w:val="24"/>
          <w:szCs w:val="24"/>
          <w:lang w:val="lv-LV"/>
        </w:rPr>
        <w:t>2021. gada pašvaldību vēlēšanu priekšvēlēšanu</w:t>
      </w:r>
      <w:r w:rsidR="00F324A6" w:rsidRPr="001215AD">
        <w:rPr>
          <w:rFonts w:ascii="Times New Roman" w:hAnsi="Times New Roman" w:cs="Times New Roman"/>
          <w:sz w:val="24"/>
          <w:szCs w:val="24"/>
          <w:lang w:val="lv-LV"/>
        </w:rPr>
        <w:t xml:space="preserve"> satura v</w:t>
      </w:r>
      <w:r w:rsidRPr="001215AD">
        <w:rPr>
          <w:rFonts w:ascii="Times New Roman" w:hAnsi="Times New Roman" w:cs="Times New Roman"/>
          <w:sz w:val="24"/>
          <w:szCs w:val="24"/>
          <w:lang w:val="lv-LV"/>
        </w:rPr>
        <w:t xml:space="preserve">eidošanu </w:t>
      </w:r>
      <w:r w:rsidR="000835CB" w:rsidRPr="001215AD">
        <w:rPr>
          <w:rFonts w:ascii="Times New Roman" w:hAnsi="Times New Roman" w:cs="Times New Roman"/>
          <w:sz w:val="24"/>
          <w:szCs w:val="24"/>
          <w:lang w:val="lv-LV"/>
        </w:rPr>
        <w:t>un satura pieejamības nodrošināšanu latviešu valodā</w:t>
      </w:r>
      <w:r w:rsidR="001D2380" w:rsidRPr="001215AD">
        <w:rPr>
          <w:rFonts w:ascii="Times New Roman" w:hAnsi="Times New Roman" w:cs="Times New Roman"/>
          <w:sz w:val="24"/>
          <w:szCs w:val="24"/>
          <w:lang w:val="lv-LV"/>
        </w:rPr>
        <w:t xml:space="preserve"> </w:t>
      </w:r>
      <w:r w:rsidR="000835CB" w:rsidRPr="001215AD">
        <w:rPr>
          <w:rFonts w:ascii="Times New Roman" w:hAnsi="Times New Roman" w:cs="Times New Roman"/>
          <w:sz w:val="24"/>
          <w:szCs w:val="24"/>
          <w:lang w:val="lv-LV"/>
        </w:rPr>
        <w:t>sabiedriskā pasūtījuma ietvaros</w:t>
      </w:r>
      <w:r w:rsidR="00DB5CD3" w:rsidRPr="001215AD">
        <w:rPr>
          <w:rFonts w:ascii="Times New Roman" w:hAnsi="Times New Roman" w:cs="Times New Roman"/>
          <w:sz w:val="24"/>
          <w:szCs w:val="24"/>
          <w:lang w:val="lv-LV"/>
        </w:rPr>
        <w:t xml:space="preserve"> </w:t>
      </w:r>
      <w:r w:rsidRPr="001215AD">
        <w:rPr>
          <w:rFonts w:ascii="Times New Roman" w:hAnsi="Times New Roman" w:cs="Times New Roman"/>
          <w:sz w:val="24"/>
          <w:szCs w:val="24"/>
          <w:lang w:val="lv-LV"/>
        </w:rPr>
        <w:t xml:space="preserve">(turpmāk – </w:t>
      </w:r>
      <w:r w:rsidR="002A6405" w:rsidRPr="001215AD">
        <w:rPr>
          <w:rFonts w:ascii="Times New Roman" w:hAnsi="Times New Roman" w:cs="Times New Roman"/>
          <w:sz w:val="24"/>
          <w:szCs w:val="24"/>
          <w:lang w:val="lv-LV"/>
        </w:rPr>
        <w:t>Saturs</w:t>
      </w:r>
      <w:r w:rsidRPr="001215AD">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ievērojot šādu</w:t>
      </w:r>
      <w:r w:rsidR="002A6405">
        <w:rPr>
          <w:rFonts w:ascii="Times New Roman" w:hAnsi="Times New Roman" w:cs="Times New Roman"/>
          <w:sz w:val="24"/>
          <w:szCs w:val="24"/>
          <w:lang w:val="lv-LV"/>
        </w:rPr>
        <w:t>s Satura</w:t>
      </w:r>
      <w:r w:rsidRPr="00C34838">
        <w:rPr>
          <w:rFonts w:ascii="Times New Roman" w:hAnsi="Times New Roman" w:cs="Times New Roman"/>
          <w:sz w:val="24"/>
          <w:szCs w:val="24"/>
          <w:lang w:val="lv-LV"/>
        </w:rPr>
        <w:t xml:space="preserve"> veidošanas un izplatīšanas nosacījumus:</w:t>
      </w:r>
    </w:p>
    <w:p w14:paraId="6FF3553B" w14:textId="648539A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vienības</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un pārraidīt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w:t>
      </w:r>
      <w:r w:rsidR="00D775ED" w:rsidRPr="00C34838">
        <w:rPr>
          <w:rFonts w:ascii="Times New Roman" w:hAnsi="Times New Roman" w:cs="Times New Roman"/>
          <w:sz w:val="24"/>
          <w:szCs w:val="24"/>
          <w:lang w:val="lv-LV"/>
        </w:rPr>
        <w:t xml:space="preserve"> līdz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_______</w:t>
      </w:r>
      <w:r w:rsidR="00D775ED" w:rsidRPr="00C34838">
        <w:rPr>
          <w:rFonts w:ascii="Times New Roman" w:hAnsi="Times New Roman" w:cs="Times New Roman"/>
          <w:sz w:val="24"/>
          <w:szCs w:val="24"/>
          <w:lang w:val="lv-LV"/>
        </w:rPr>
        <w:t>;</w:t>
      </w:r>
    </w:p>
    <w:p w14:paraId="6519A288" w14:textId="367300C1"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Saturs </w:t>
      </w:r>
      <w:r w:rsidR="00D775ED" w:rsidRPr="00C34838">
        <w:rPr>
          <w:rFonts w:ascii="Times New Roman" w:hAnsi="Times New Roman" w:cs="Times New Roman"/>
          <w:sz w:val="24"/>
          <w:szCs w:val="24"/>
          <w:lang w:val="lv-LV"/>
        </w:rPr>
        <w:t>tiek izplatīt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w:t>
      </w:r>
      <w:r w:rsidR="007E5A56" w:rsidRPr="00C34838">
        <w:rPr>
          <w:rFonts w:ascii="Times New Roman" w:hAnsi="Times New Roman" w:cs="Times New Roman"/>
          <w:sz w:val="24"/>
          <w:szCs w:val="24"/>
          <w:lang w:val="lv-LV"/>
        </w:rPr>
        <w:t>___</w:t>
      </w:r>
      <w:r w:rsidR="00D775ED" w:rsidRPr="00C34838">
        <w:rPr>
          <w:rFonts w:ascii="Times New Roman" w:hAnsi="Times New Roman" w:cs="Times New Roman"/>
          <w:sz w:val="24"/>
          <w:szCs w:val="24"/>
          <w:lang w:val="lv-LV"/>
        </w:rPr>
        <w:t>;</w:t>
      </w:r>
    </w:p>
    <w:p w14:paraId="237D1D0A" w14:textId="16B20B87"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E76846" w:rsidRPr="00C34838">
        <w:rPr>
          <w:rFonts w:ascii="Times New Roman" w:hAnsi="Times New Roman" w:cs="Times New Roman"/>
          <w:sz w:val="24"/>
          <w:szCs w:val="24"/>
          <w:lang w:val="lv-LV"/>
        </w:rPr>
        <w:t>,</w:t>
      </w:r>
    </w:p>
    <w:p w14:paraId="11CFD61D" w14:textId="48BD0A34" w:rsidR="00D775ED" w:rsidRPr="00F324A6"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F525FD" w:rsidRPr="00C34838">
        <w:rPr>
          <w:rFonts w:ascii="Times New Roman" w:hAnsi="Times New Roman" w:cs="Times New Roman"/>
          <w:sz w:val="24"/>
          <w:szCs w:val="24"/>
          <w:lang w:val="lv-LV"/>
        </w:rPr>
        <w:t xml:space="preserve"> </w:t>
      </w:r>
      <w:r w:rsidR="00D775ED" w:rsidRPr="00F324A6">
        <w:rPr>
          <w:rFonts w:ascii="Times New Roman" w:hAnsi="Times New Roman" w:cs="Times New Roman"/>
          <w:sz w:val="24"/>
          <w:szCs w:val="24"/>
          <w:lang w:val="lv-LV"/>
        </w:rPr>
        <w:t>tiek veidot</w:t>
      </w:r>
      <w:r>
        <w:rPr>
          <w:rFonts w:ascii="Times New Roman" w:hAnsi="Times New Roman" w:cs="Times New Roman"/>
          <w:sz w:val="24"/>
          <w:szCs w:val="24"/>
          <w:lang w:val="lv-LV"/>
        </w:rPr>
        <w:t xml:space="preserve">s </w:t>
      </w:r>
      <w:r w:rsidR="00D775ED" w:rsidRPr="00F324A6">
        <w:rPr>
          <w:rFonts w:ascii="Times New Roman" w:hAnsi="Times New Roman" w:cs="Times New Roman"/>
          <w:sz w:val="24"/>
          <w:szCs w:val="24"/>
          <w:lang w:val="lv-LV"/>
        </w:rPr>
        <w:t>latviešu valodā;</w:t>
      </w:r>
    </w:p>
    <w:p w14:paraId="1740A613" w14:textId="4FB35AB1" w:rsidR="008766FC" w:rsidRPr="00F324A6" w:rsidRDefault="00D775ED" w:rsidP="00AD08EC">
      <w:pPr>
        <w:numPr>
          <w:ilvl w:val="1"/>
          <w:numId w:val="10"/>
        </w:numPr>
        <w:tabs>
          <w:tab w:val="left" w:pos="426"/>
        </w:tabs>
        <w:ind w:left="0" w:firstLine="0"/>
        <w:jc w:val="both"/>
        <w:rPr>
          <w:rFonts w:ascii="Times New Roman" w:hAnsi="Times New Roman" w:cs="Times New Roman"/>
          <w:sz w:val="24"/>
          <w:szCs w:val="24"/>
          <w:lang w:val="lv-LV"/>
        </w:rPr>
      </w:pPr>
      <w:r w:rsidRPr="00F324A6">
        <w:rPr>
          <w:rFonts w:ascii="Times New Roman" w:hAnsi="Times New Roman" w:cs="Times New Roman"/>
          <w:sz w:val="24"/>
          <w:szCs w:val="24"/>
          <w:lang w:val="lv-LV"/>
        </w:rPr>
        <w:t>Finansējuma saņēmējs</w:t>
      </w:r>
      <w:r w:rsidR="00AD08EC" w:rsidRPr="00F324A6">
        <w:rPr>
          <w:rFonts w:ascii="Times New Roman" w:hAnsi="Times New Roman" w:cs="Times New Roman"/>
          <w:sz w:val="24"/>
          <w:szCs w:val="24"/>
          <w:lang w:val="lv-LV"/>
        </w:rPr>
        <w:t xml:space="preserve"> </w:t>
      </w:r>
      <w:r w:rsidR="008766FC" w:rsidRPr="00F324A6">
        <w:rPr>
          <w:rFonts w:ascii="Times New Roman" w:hAnsi="Times New Roman" w:cs="Times New Roman"/>
          <w:sz w:val="24"/>
          <w:szCs w:val="24"/>
          <w:lang w:val="lv-LV"/>
        </w:rPr>
        <w:t xml:space="preserve">nodrošina, ka visos projekta ietvaros sagatavotajos materiālos ir norādīts NEPLP logo un ir šāda norāde: "Projektu &lt;finansē/līdzfinansē&gt; NEPLP  no sabiedriskā </w:t>
      </w:r>
      <w:r w:rsidR="008766FC" w:rsidRPr="00F324A6">
        <w:rPr>
          <w:rFonts w:ascii="Times New Roman" w:hAnsi="Times New Roman" w:cs="Times New Roman"/>
          <w:sz w:val="24"/>
          <w:szCs w:val="24"/>
          <w:lang w:val="lv-LV"/>
        </w:rPr>
        <w:lastRenderedPageBreak/>
        <w:t xml:space="preserve">pasūtījuma līdzekļiem". Internetā publicētajiem materiāliem pievieno </w:t>
      </w:r>
      <w:proofErr w:type="spellStart"/>
      <w:r w:rsidR="008766FC" w:rsidRPr="00F324A6">
        <w:rPr>
          <w:rFonts w:ascii="Times New Roman" w:hAnsi="Times New Roman" w:cs="Times New Roman"/>
          <w:sz w:val="24"/>
          <w:szCs w:val="24"/>
          <w:lang w:val="lv-LV"/>
        </w:rPr>
        <w:t>tēmturi</w:t>
      </w:r>
      <w:proofErr w:type="spellEnd"/>
      <w:r w:rsidR="008766FC" w:rsidRPr="00F324A6">
        <w:rPr>
          <w:rFonts w:ascii="Times New Roman" w:hAnsi="Times New Roman" w:cs="Times New Roman"/>
          <w:sz w:val="24"/>
          <w:szCs w:val="24"/>
          <w:lang w:val="lv-LV"/>
        </w:rPr>
        <w:t xml:space="preserve"> #NEPLP2021.</w:t>
      </w:r>
    </w:p>
    <w:p w14:paraId="0E2572EC" w14:textId="393869E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Pr>
          <w:rFonts w:ascii="Times New Roman" w:hAnsi="Times New Roman" w:cs="Times New Roman"/>
          <w:sz w:val="24"/>
          <w:szCs w:val="24"/>
          <w:lang w:val="lv-LV"/>
        </w:rPr>
        <w:t>projekta</w:t>
      </w:r>
      <w:r w:rsidR="00D775ED" w:rsidRPr="00C34838">
        <w:rPr>
          <w:rFonts w:ascii="Times New Roman" w:hAnsi="Times New Roman" w:cs="Times New Roman"/>
          <w:sz w:val="24"/>
          <w:szCs w:val="24"/>
          <w:lang w:val="lv-LV"/>
        </w:rPr>
        <w:t xml:space="preserve"> satura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3D8192B6"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nodrošina iespējami plašu </w:t>
      </w:r>
      <w:r w:rsidR="002A6405">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pašreklāmu</w:t>
      </w:r>
      <w:r w:rsidR="00F03715" w:rsidRPr="00C34838">
        <w:rPr>
          <w:rFonts w:ascii="Times New Roman" w:hAnsi="Times New Roman" w:cs="Times New Roman"/>
          <w:sz w:val="24"/>
          <w:szCs w:val="24"/>
          <w:lang w:val="lv-LV"/>
        </w:rPr>
        <w:t>, satura pieejamību un saglabāšanu</w:t>
      </w:r>
      <w:r w:rsidR="00E76846" w:rsidRPr="00C34838">
        <w:rPr>
          <w:rFonts w:ascii="Times New Roman" w:hAnsi="Times New Roman" w:cs="Times New Roman"/>
          <w:sz w:val="24"/>
          <w:szCs w:val="24"/>
          <w:lang w:val="lv-LV"/>
        </w:rPr>
        <w:t>;</w:t>
      </w:r>
    </w:p>
    <w:p w14:paraId="643CDCC7" w14:textId="55B1E3D4" w:rsidR="00DB5CD3" w:rsidRPr="00C34838" w:rsidRDefault="002A6405" w:rsidP="00A26076">
      <w:pPr>
        <w:numPr>
          <w:ilvl w:val="1"/>
          <w:numId w:val="10"/>
        </w:numPr>
        <w:tabs>
          <w:tab w:val="left" w:pos="426"/>
        </w:tabs>
        <w:ind w:left="0" w:firstLine="0"/>
        <w:jc w:val="both"/>
        <w:rPr>
          <w:rFonts w:ascii="Times New Roman" w:hAnsi="Times New Roman" w:cs="Times New Roman"/>
          <w:lang w:val="lv-LV"/>
        </w:rPr>
      </w:pPr>
      <w:bookmarkStart w:id="8"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753B20AD" w:rsidR="000C7F03" w:rsidRPr="00C34838" w:rsidRDefault="002A6405" w:rsidP="000C7F03">
      <w:pPr>
        <w:numPr>
          <w:ilvl w:val="1"/>
          <w:numId w:val="10"/>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Saturu </w:t>
      </w:r>
      <w:r w:rsidR="000C7F03" w:rsidRPr="00C34838">
        <w:rPr>
          <w:rFonts w:ascii="Times New Roman" w:hAnsi="Times New Roman" w:cs="Times New Roman"/>
          <w:sz w:val="24"/>
          <w:szCs w:val="24"/>
          <w:lang w:val="lv-LV"/>
        </w:rPr>
        <w:t xml:space="preserve">nesponsorē citi Finansējuma saņēmēja sadarbības partneri. </w:t>
      </w:r>
    </w:p>
    <w:bookmarkEnd w:id="8"/>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209EFA75"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07BD9BE3"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veidot un izplatīt augstā profesionālā kvalitātē. </w:t>
      </w:r>
    </w:p>
    <w:p w14:paraId="76B17F40" w14:textId="706E433C"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2A6405">
        <w:rPr>
          <w:rFonts w:ascii="Times New Roman" w:hAnsi="Times New Roman" w:cs="Times New Roman"/>
          <w:sz w:val="24"/>
          <w:szCs w:val="24"/>
          <w:lang w:val="lv-LV"/>
        </w:rPr>
        <w:t>Satura vienību</w:t>
      </w:r>
      <w:r w:rsidRPr="00C34838">
        <w:rPr>
          <w:rFonts w:ascii="Times New Roman" w:hAnsi="Times New Roman" w:cs="Times New Roman"/>
          <w:sz w:val="24"/>
          <w:szCs w:val="24"/>
          <w:lang w:val="lv-LV"/>
        </w:rPr>
        <w:t xml:space="preserve">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w:t>
      </w:r>
      <w:r w:rsidRPr="00F324A6">
        <w:rPr>
          <w:rFonts w:ascii="Times New Roman" w:hAnsi="Times New Roman" w:cs="Times New Roman"/>
          <w:sz w:val="24"/>
          <w:szCs w:val="24"/>
          <w:lang w:val="lv-LV"/>
        </w:rPr>
        <w:t>sabiedriskā pasūtījuma veidošanas nolikumi).</w:t>
      </w:r>
      <w:r w:rsidRPr="00F324A6">
        <w:rPr>
          <w:rFonts w:ascii="Times New Roman" w:hAnsi="Times New Roman" w:cs="Times New Roman"/>
          <w:sz w:val="24"/>
          <w:szCs w:val="24"/>
          <w:vertAlign w:val="superscript"/>
          <w:lang w:val="lv-LV"/>
        </w:rPr>
        <w:footnoteReference w:id="6"/>
      </w:r>
      <w:r w:rsidR="0ACD1F36" w:rsidRPr="00F324A6">
        <w:rPr>
          <w:rFonts w:ascii="Times New Roman" w:hAnsi="Times New Roman" w:cs="Times New Roman"/>
          <w:sz w:val="24"/>
          <w:szCs w:val="24"/>
          <w:lang w:val="lv-LV"/>
        </w:rPr>
        <w:t xml:space="preserve"> </w:t>
      </w:r>
      <w:r w:rsidR="1BD07714" w:rsidRPr="00F324A6">
        <w:rPr>
          <w:rFonts w:ascii="Times New Roman" w:hAnsi="Times New Roman" w:cs="Times New Roman"/>
          <w:sz w:val="24"/>
          <w:szCs w:val="24"/>
          <w:lang w:val="lv-LV"/>
        </w:rPr>
        <w:t xml:space="preserve">Finansējuma saņēmējs </w:t>
      </w:r>
      <w:r w:rsidR="691DAD97" w:rsidRPr="00F324A6">
        <w:rPr>
          <w:rFonts w:ascii="Times New Roman" w:hAnsi="Times New Roman" w:cs="Times New Roman"/>
          <w:sz w:val="24"/>
          <w:szCs w:val="24"/>
          <w:lang w:val="lv-LV"/>
        </w:rPr>
        <w:t xml:space="preserve">atskaiti iesniedz atbilstoši šī </w:t>
      </w:r>
      <w:r w:rsidR="00E60468">
        <w:rPr>
          <w:rFonts w:ascii="Times New Roman" w:hAnsi="Times New Roman" w:cs="Times New Roman"/>
          <w:sz w:val="24"/>
          <w:szCs w:val="24"/>
          <w:lang w:val="lv-LV"/>
        </w:rPr>
        <w:t>L</w:t>
      </w:r>
      <w:r w:rsidR="691DAD97" w:rsidRPr="00F324A6">
        <w:rPr>
          <w:rFonts w:ascii="Times New Roman" w:hAnsi="Times New Roman" w:cs="Times New Roman"/>
          <w:sz w:val="24"/>
          <w:szCs w:val="24"/>
          <w:lang w:val="lv-LV"/>
        </w:rPr>
        <w:t xml:space="preserve">īguma </w:t>
      </w:r>
      <w:r w:rsidR="7C24E894" w:rsidRPr="00F324A6">
        <w:rPr>
          <w:rFonts w:ascii="Times New Roman" w:hAnsi="Times New Roman" w:cs="Times New Roman"/>
          <w:sz w:val="24"/>
          <w:szCs w:val="24"/>
          <w:lang w:val="lv-LV"/>
        </w:rPr>
        <w:t>2</w:t>
      </w:r>
      <w:r w:rsidR="195D6A97" w:rsidRPr="00F324A6">
        <w:rPr>
          <w:rFonts w:ascii="Times New Roman" w:hAnsi="Times New Roman" w:cs="Times New Roman"/>
          <w:sz w:val="24"/>
          <w:szCs w:val="24"/>
          <w:lang w:val="lv-LV"/>
        </w:rPr>
        <w:t>.</w:t>
      </w:r>
      <w:r w:rsidR="00B53470" w:rsidRPr="00F324A6">
        <w:rPr>
          <w:rFonts w:ascii="Times New Roman" w:hAnsi="Times New Roman" w:cs="Times New Roman"/>
          <w:sz w:val="24"/>
          <w:szCs w:val="24"/>
          <w:lang w:val="lv-LV"/>
        </w:rPr>
        <w:t> </w:t>
      </w:r>
      <w:r w:rsidR="691DAD97" w:rsidRPr="00F324A6">
        <w:rPr>
          <w:rFonts w:ascii="Times New Roman" w:hAnsi="Times New Roman" w:cs="Times New Roman"/>
          <w:sz w:val="24"/>
          <w:szCs w:val="24"/>
          <w:lang w:val="lv-LV"/>
        </w:rPr>
        <w:t>pielikumā pievienotajai atskaites formai</w:t>
      </w:r>
      <w:r w:rsidR="65AEEB14" w:rsidRPr="00F324A6">
        <w:rPr>
          <w:rFonts w:ascii="Times New Roman" w:hAnsi="Times New Roman" w:cs="Times New Roman"/>
          <w:sz w:val="24"/>
          <w:szCs w:val="24"/>
          <w:lang w:val="lv-LV"/>
        </w:rPr>
        <w:t xml:space="preserve"> un ievēro, ka </w:t>
      </w:r>
      <w:r w:rsidR="00E60468">
        <w:rPr>
          <w:rFonts w:ascii="Times New Roman" w:hAnsi="Times New Roman" w:cs="Times New Roman"/>
          <w:sz w:val="24"/>
          <w:szCs w:val="24"/>
          <w:lang w:val="lv-LV"/>
        </w:rPr>
        <w:t>L</w:t>
      </w:r>
      <w:r w:rsidR="65AEEB14" w:rsidRPr="00F324A6">
        <w:rPr>
          <w:rFonts w:ascii="Times New Roman" w:hAnsi="Times New Roman" w:cs="Times New Roman"/>
          <w:sz w:val="24"/>
          <w:szCs w:val="24"/>
          <w:lang w:val="lv-LV"/>
        </w:rPr>
        <w:t>īguma izpildes laikā</w:t>
      </w:r>
      <w:r w:rsidR="07099C5D" w:rsidRPr="00F324A6">
        <w:rPr>
          <w:rFonts w:ascii="Times New Roman" w:hAnsi="Times New Roman" w:cs="Times New Roman"/>
          <w:sz w:val="24"/>
          <w:szCs w:val="24"/>
          <w:lang w:val="lv-LV"/>
        </w:rPr>
        <w:t xml:space="preserve"> projekta </w:t>
      </w:r>
      <w:r w:rsidR="00402550">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2A6405">
        <w:rPr>
          <w:rFonts w:ascii="Times New Roman" w:hAnsi="Times New Roman" w:cs="Times New Roman"/>
          <w:sz w:val="24"/>
          <w:szCs w:val="24"/>
          <w:lang w:val="lv-LV"/>
        </w:rPr>
        <w:t>5</w:t>
      </w:r>
      <w:r w:rsidR="07099C5D" w:rsidRPr="00C34838">
        <w:rPr>
          <w:rFonts w:ascii="Times New Roman" w:hAnsi="Times New Roman" w:cs="Times New Roman"/>
          <w:sz w:val="24"/>
          <w:szCs w:val="24"/>
          <w:lang w:val="lv-LV"/>
        </w:rPr>
        <w:t>0</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t>skaidri definēti uzskaites principi, saskaņā ar kuriem kārto grāmatvedību.</w:t>
      </w:r>
    </w:p>
    <w:p w14:paraId="0A45DDB3" w14:textId="64E0302D" w:rsidR="00D775ED" w:rsidRPr="00F324A6"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Gadījumā, ja Finansējuma saņēmējam Līguma izpildes gaitā rodas apstākļi, kuru dēļ tas nevar 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w:t>
      </w:r>
      <w:r w:rsidRPr="00F324A6">
        <w:rPr>
          <w:rFonts w:ascii="Times New Roman" w:hAnsi="Times New Roman" w:cs="Times New Roman"/>
          <w:bCs/>
          <w:sz w:val="24"/>
          <w:lang w:val="lv-LV"/>
        </w:rPr>
        <w:lastRenderedPageBreak/>
        <w:t xml:space="preserve">Finansējuma saņēmējs, ievērojot šī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 xml:space="preserve">īguma 2.3.punktā minētajos sabiedriskā pasūtījuma nolikumos minēto, </w:t>
      </w:r>
      <w:r w:rsidR="002A6405">
        <w:rPr>
          <w:rFonts w:ascii="Times New Roman" w:hAnsi="Times New Roman" w:cs="Times New Roman"/>
          <w:bCs/>
          <w:sz w:val="24"/>
          <w:lang w:val="lv-LV"/>
        </w:rPr>
        <w:t>iesniedz</w:t>
      </w:r>
      <w:r w:rsidRPr="00F324A6">
        <w:rPr>
          <w:rFonts w:ascii="Times New Roman" w:hAnsi="Times New Roman" w:cs="Times New Roman"/>
          <w:bCs/>
          <w:sz w:val="24"/>
          <w:lang w:val="lv-LV"/>
        </w:rPr>
        <w:t xml:space="preserve"> NEPLP motivētu lūgumu par izmaiņām apstiprinātajā sabiedriskā pasūtījuma plānā</w:t>
      </w:r>
      <w:r w:rsidR="00754BC1" w:rsidRPr="00F324A6">
        <w:rPr>
          <w:rFonts w:ascii="Times New Roman" w:hAnsi="Times New Roman" w:cs="Times New Roman"/>
          <w:bCs/>
          <w:sz w:val="24"/>
          <w:lang w:val="lv-LV"/>
        </w:rPr>
        <w:t xml:space="preserve">, t.sk. </w:t>
      </w:r>
      <w:r w:rsidR="00412989" w:rsidRPr="00F324A6">
        <w:rPr>
          <w:rFonts w:ascii="Times New Roman" w:hAnsi="Times New Roman" w:cs="Times New Roman"/>
          <w:bCs/>
          <w:sz w:val="24"/>
          <w:lang w:val="lv-LV"/>
        </w:rPr>
        <w:t>Līgumam pievienotajā</w:t>
      </w:r>
      <w:r w:rsidR="00754BC1" w:rsidRPr="00F324A6">
        <w:rPr>
          <w:rFonts w:ascii="Times New Roman" w:hAnsi="Times New Roman" w:cs="Times New Roman"/>
          <w:bCs/>
          <w:sz w:val="24"/>
          <w:lang w:val="lv-LV"/>
        </w:rPr>
        <w:t xml:space="preserve"> </w:t>
      </w:r>
      <w:r w:rsidR="002A6405">
        <w:rPr>
          <w:rFonts w:ascii="Times New Roman" w:hAnsi="Times New Roman" w:cs="Times New Roman"/>
          <w:bCs/>
          <w:sz w:val="24"/>
          <w:lang w:val="lv-LV"/>
        </w:rPr>
        <w:t>projekta</w:t>
      </w:r>
      <w:r w:rsidR="00412989" w:rsidRPr="00F324A6">
        <w:rPr>
          <w:rFonts w:ascii="Times New Roman" w:hAnsi="Times New Roman" w:cs="Times New Roman"/>
          <w:bCs/>
          <w:sz w:val="24"/>
          <w:lang w:val="lv-LV"/>
        </w:rPr>
        <w:t xml:space="preserve"> </w:t>
      </w:r>
      <w:r w:rsidR="00754BC1" w:rsidRPr="00F324A6">
        <w:rPr>
          <w:rFonts w:ascii="Times New Roman" w:hAnsi="Times New Roman" w:cs="Times New Roman"/>
          <w:bCs/>
          <w:sz w:val="24"/>
          <w:lang w:val="lv-LV"/>
        </w:rPr>
        <w:t>satura koncepcijā un tāmē</w:t>
      </w:r>
      <w:r w:rsidRPr="00F324A6">
        <w:rPr>
          <w:rFonts w:ascii="Times New Roman" w:hAnsi="Times New Roman" w:cs="Times New Roman"/>
          <w:bCs/>
          <w:sz w:val="24"/>
          <w:lang w:val="lv-LV"/>
        </w:rPr>
        <w:t>, un NEPLP izvērtē iesniegumu, ņemot vērā, vai plānotās izmaiņas:</w:t>
      </w:r>
    </w:p>
    <w:p w14:paraId="3556C0E5"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bCs/>
          <w:sz w:val="24"/>
          <w:lang w:val="lv-LV"/>
        </w:rPr>
        <w:t>neietekmēs Konkursa un Līguma mērķi;</w:t>
      </w:r>
    </w:p>
    <w:p w14:paraId="5C32D2C1"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vai ir atbilstošas sabiedriskā pasūtījuma būtībai un vajadzībām;</w:t>
      </w:r>
    </w:p>
    <w:p w14:paraId="24CC0D7B" w14:textId="1212EC00" w:rsidR="00D775ED"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neietekmē piešķirtā finansējuma lietderīgu un pamatotu izmantošanu kopsakarā ar izmaiņu apjomu</w:t>
      </w:r>
      <w:r w:rsidR="00DF53EA" w:rsidRPr="00F324A6">
        <w:rPr>
          <w:rFonts w:ascii="Times New Roman" w:hAnsi="Times New Roman" w:cs="Times New Roman"/>
          <w:sz w:val="24"/>
          <w:szCs w:val="24"/>
          <w:lang w:val="lv-LV"/>
        </w:rPr>
        <w:t>.</w:t>
      </w:r>
    </w:p>
    <w:p w14:paraId="432DF995" w14:textId="4A6E6254"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F324A6">
        <w:rPr>
          <w:rFonts w:ascii="Times New Roman" w:hAnsi="Times New Roman" w:cs="Times New Roman"/>
          <w:bCs/>
          <w:sz w:val="24"/>
          <w:lang w:val="lv-LV"/>
        </w:rPr>
        <w:t xml:space="preserve">Finansējuma saņēmējs uzņemas atbildību par tā rīcībā nodotajiem finanšu līdzekļiem un izlietot finansējumu tikai šajā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īgumā noteiktā sabiedriskā pasūtījuma izpildei atbilstoši abu Pušu apstiprinātajai tāmei (</w:t>
      </w:r>
      <w:r w:rsidR="00E60468">
        <w:rPr>
          <w:rFonts w:ascii="Times New Roman" w:hAnsi="Times New Roman" w:cs="Times New Roman"/>
          <w:bCs/>
          <w:sz w:val="24"/>
          <w:lang w:val="lv-LV"/>
        </w:rPr>
        <w:t>L</w:t>
      </w:r>
      <w:r w:rsidR="0032110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Pr="00F324A6">
        <w:rPr>
          <w:rFonts w:ascii="Times New Roman" w:hAnsi="Times New Roman" w:cs="Times New Roman"/>
          <w:bCs/>
          <w:sz w:val="24"/>
          <w:lang w:val="lv-LV"/>
        </w:rPr>
        <w:t xml:space="preserve">.pielikums). Bez atsevišķas vienošanās Finansējuma saņēmējs var samazināt vai palielināt </w:t>
      </w:r>
      <w:r w:rsidR="00E60468">
        <w:rPr>
          <w:rFonts w:ascii="Times New Roman" w:hAnsi="Times New Roman" w:cs="Times New Roman"/>
          <w:bCs/>
          <w:sz w:val="24"/>
          <w:lang w:val="lv-LV"/>
        </w:rPr>
        <w:t>L</w:t>
      </w:r>
      <w:r w:rsidR="0036724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00DE2E33" w:rsidRPr="00F324A6">
        <w:rPr>
          <w:rFonts w:ascii="Times New Roman" w:hAnsi="Times New Roman" w:cs="Times New Roman"/>
          <w:bCs/>
          <w:sz w:val="24"/>
          <w:lang w:val="lv-LV"/>
        </w:rPr>
        <w:t>.pielikumā</w:t>
      </w:r>
      <w:r w:rsidRPr="00F324A6">
        <w:rPr>
          <w:rFonts w:ascii="Times New Roman" w:hAnsi="Times New Roman" w:cs="Times New Roman"/>
          <w:bCs/>
          <w:sz w:val="24"/>
          <w:lang w:val="lv-LV"/>
        </w:rPr>
        <w:t xml:space="preserve"> noteiktās</w:t>
      </w:r>
      <w:r w:rsidRPr="00C34838">
        <w:rPr>
          <w:rFonts w:ascii="Times New Roman" w:hAnsi="Times New Roman" w:cs="Times New Roman"/>
          <w:bCs/>
          <w:sz w:val="24"/>
          <w:lang w:val="lv-LV"/>
        </w:rPr>
        <w:t xml:space="preserve">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8D6579">
        <w:rPr>
          <w:rFonts w:ascii="Times New Roman" w:hAnsi="Times New Roman" w:cs="Times New Roman"/>
          <w:bCs/>
          <w:sz w:val="24"/>
          <w:lang w:val="lv-LV"/>
        </w:rPr>
        <w:t>novirzi izmaksu pozīcijas</w:t>
      </w:r>
      <w:r w:rsidR="00DA17CD" w:rsidRPr="00DA17CD">
        <w:rPr>
          <w:rFonts w:ascii="Times New Roman" w:hAnsi="Times New Roman" w:cs="Times New Roman"/>
          <w:bCs/>
          <w:sz w:val="24"/>
          <w:lang w:val="lv-LV"/>
        </w:rPr>
        <w:t xml:space="preserve"> </w:t>
      </w:r>
      <w:r w:rsidR="00DA17CD">
        <w:rPr>
          <w:rFonts w:ascii="Times New Roman" w:hAnsi="Times New Roman" w:cs="Times New Roman"/>
          <w:bCs/>
          <w:sz w:val="24"/>
          <w:lang w:val="lv-LV"/>
        </w:rPr>
        <w:t>apakšpunktu</w:t>
      </w:r>
      <w:r w:rsidR="008D6579">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402550">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F324A6">
        <w:rPr>
          <w:rFonts w:ascii="Times New Roman" w:hAnsi="Times New Roman" w:cs="Times New Roman"/>
          <w:bCs/>
          <w:sz w:val="24"/>
          <w:lang w:val="lv-LV"/>
        </w:rPr>
        <w:t>5</w:t>
      </w:r>
      <w:r w:rsidR="00DE2E33" w:rsidRPr="00C34838">
        <w:rPr>
          <w:rFonts w:ascii="Times New Roman" w:hAnsi="Times New Roman" w:cs="Times New Roman"/>
          <w:bCs/>
          <w:sz w:val="24"/>
          <w:lang w:val="lv-LV"/>
        </w:rPr>
        <w:t>0</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22BC154F"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Pēc Pasūtītāja pieprasījuma nekavējoties, bet ne vēlāk kā 3 (trīs) darba dienu laikā, Finansējuma saņēmējs </w:t>
      </w:r>
      <w:proofErr w:type="spellStart"/>
      <w:r w:rsidRPr="00C34838">
        <w:rPr>
          <w:rFonts w:ascii="Times New Roman" w:hAnsi="Times New Roman" w:cs="Times New Roman"/>
          <w:bCs/>
          <w:sz w:val="24"/>
          <w:lang w:val="lv-LV"/>
        </w:rPr>
        <w:t>rakstveidā</w:t>
      </w:r>
      <w:proofErr w:type="spellEnd"/>
      <w:r w:rsidRPr="00C34838">
        <w:rPr>
          <w:rFonts w:ascii="Times New Roman" w:hAnsi="Times New Roman" w:cs="Times New Roman"/>
          <w:bCs/>
          <w:sz w:val="24"/>
          <w:lang w:val="lv-LV"/>
        </w:rPr>
        <w:t xml:space="preserve">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8D6579">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59106F7F"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0B05D2D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C4001A">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C4001A">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C4001A">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C4001A">
        <w:rPr>
          <w:rFonts w:ascii="Times New Roman" w:hAnsi="Times New Roman" w:cs="Times New Roman"/>
          <w:color w:val="000000"/>
          <w:sz w:val="24"/>
          <w:szCs w:val="24"/>
          <w:lang w:val="lv-LV"/>
        </w:rPr>
        <w:t>projekta</w:t>
      </w:r>
      <w:r w:rsidR="00496B53" w:rsidRPr="00C34838">
        <w:rPr>
          <w:rFonts w:ascii="Times New Roman" w:hAnsi="Times New Roman" w:cs="Times New Roman"/>
          <w:color w:val="000000"/>
          <w:sz w:val="24"/>
          <w:szCs w:val="24"/>
          <w:lang w:val="lv-LV"/>
        </w:rPr>
        <w:t xml:space="preserve">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F324A6"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Piešķirtais finansējums tiek izmaksāts, veicot pārskaitījumu uz Finansējuma saņēmēja bankas norēķinu kontu,</w:t>
      </w:r>
      <w:r w:rsidR="00E861B8" w:rsidRPr="00C34838">
        <w:rPr>
          <w:rFonts w:ascii="Times New Roman" w:hAnsi="Times New Roman" w:cs="Times New Roman"/>
          <w:bCs/>
          <w:sz w:val="24"/>
          <w:lang w:val="lv-LV"/>
        </w:rPr>
        <w:t xml:space="preserve"> kas atbilstoši Līguma 2.5.1. apakšpunktam paredzēts tikai sabiedriskā pasūtījuma </w:t>
      </w:r>
      <w:r w:rsidR="00E861B8" w:rsidRPr="00F324A6">
        <w:rPr>
          <w:rFonts w:ascii="Times New Roman" w:hAnsi="Times New Roman" w:cs="Times New Roman"/>
          <w:bCs/>
          <w:sz w:val="24"/>
          <w:lang w:val="lv-LV"/>
        </w:rPr>
        <w:t>finansējuma saņemšanai un izlietojumam</w:t>
      </w:r>
      <w:r w:rsidRPr="00F324A6">
        <w:rPr>
          <w:rFonts w:ascii="Times New Roman" w:hAnsi="Times New Roman" w:cs="Times New Roman"/>
          <w:bCs/>
          <w:sz w:val="24"/>
          <w:lang w:val="lv-LV"/>
        </w:rPr>
        <w:t xml:space="preserve"> </w:t>
      </w:r>
      <w:r w:rsidR="00E861B8" w:rsidRPr="00F324A6">
        <w:rPr>
          <w:rFonts w:ascii="Times New Roman" w:hAnsi="Times New Roman" w:cs="Times New Roman"/>
          <w:bCs/>
          <w:sz w:val="24"/>
          <w:lang w:val="lv-LV"/>
        </w:rPr>
        <w:t>un</w:t>
      </w:r>
      <w:r w:rsidRPr="00F324A6">
        <w:rPr>
          <w:rFonts w:ascii="Times New Roman" w:hAnsi="Times New Roman" w:cs="Times New Roman"/>
          <w:bCs/>
          <w:sz w:val="24"/>
          <w:lang w:val="lv-LV"/>
        </w:rPr>
        <w:t xml:space="preserve"> norādīts Finansējuma saņēmēja iesniegtā rēķinā, šādā kārtībā:</w:t>
      </w:r>
    </w:p>
    <w:p w14:paraId="343C8B05" w14:textId="60AC86D7"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 xml:space="preserve">Finansējuma saņēmējs apņemas ne vēlāk kā līdz 2021. gada __. ______ iesniegt Pasūtītājam atskaiti divos eksemplāros par Līguma </w:t>
      </w:r>
      <w:r w:rsidR="00655069">
        <w:rPr>
          <w:rFonts w:ascii="Times New Roman" w:hAnsi="Times New Roman" w:cs="Times New Roman"/>
          <w:bCs/>
          <w:sz w:val="24"/>
          <w:lang w:val="lv-LV"/>
        </w:rPr>
        <w:t>saistību izpildi</w:t>
      </w:r>
      <w:r w:rsidRPr="00E1229B">
        <w:rPr>
          <w:rFonts w:ascii="Times New Roman" w:hAnsi="Times New Roman" w:cs="Times New Roman"/>
          <w:bCs/>
          <w:sz w:val="24"/>
          <w:lang w:val="lv-LV"/>
        </w:rPr>
        <w:t>, aizpildot to atbilstoši šī Līguma 2.pielikumā pievienotajai atskaites formai.</w:t>
      </w:r>
    </w:p>
    <w:p w14:paraId="6DFD5B9D" w14:textId="570B0AD5" w:rsidR="00655069" w:rsidRPr="00655069" w:rsidRDefault="00655069" w:rsidP="00A95863">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655069">
        <w:rPr>
          <w:rFonts w:ascii="Times New Roman" w:hAnsi="Times New Roman" w:cs="Times New Roman"/>
          <w:sz w:val="24"/>
          <w:szCs w:val="24"/>
          <w:lang w:val="lv-LV"/>
        </w:rPr>
        <w:t>Pasūtītājs Finansējuma saņēmēja iesniegto rēķinu apmaksā ne vēlāk kā 10 (desmit) darba dienu laikā no dienas, kad apstiprināta šī līguma 4.2.1.punktā norādītā atskaite un saņemts Finansējuma saņēmēja rēķins.</w:t>
      </w:r>
    </w:p>
    <w:p w14:paraId="4148849E" w14:textId="55BDD0BA" w:rsidR="00A95863" w:rsidRPr="00C34838"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BE73D7">
        <w:rPr>
          <w:rFonts w:ascii="Times New Roman" w:hAnsi="Times New Roman" w:cs="Times New Roman"/>
          <w:bCs/>
          <w:sz w:val="24"/>
          <w:szCs w:val="24"/>
          <w:lang w:val="lv-LV"/>
        </w:rPr>
        <w:t>Valsts kasē</w:t>
      </w:r>
      <w:r w:rsidR="00BE73D7" w:rsidRPr="00BE73D7">
        <w:rPr>
          <w:rFonts w:ascii="Times New Roman" w:hAnsi="Times New Roman" w:cs="Times New Roman"/>
          <w:bCs/>
          <w:sz w:val="24"/>
          <w:szCs w:val="24"/>
          <w:lang w:val="lv-LV"/>
        </w:rPr>
        <w:t xml:space="preserve"> vai</w:t>
      </w:r>
      <w:r w:rsidR="00BE73D7">
        <w:rPr>
          <w:rFonts w:ascii="Times New Roman" w:hAnsi="Times New Roman" w:cs="Times New Roman"/>
          <w:b/>
          <w:sz w:val="24"/>
          <w:szCs w:val="24"/>
          <w:lang w:val="lv-LV"/>
        </w:rPr>
        <w:t xml:space="preserve"> </w:t>
      </w:r>
      <w:r w:rsidR="00BE73D7" w:rsidRPr="005027E4">
        <w:rPr>
          <w:rFonts w:ascii="Times New Roman" w:hAnsi="Times New Roman"/>
          <w:sz w:val="24"/>
          <w:szCs w:val="24"/>
          <w:lang w:val="lv-LV"/>
        </w:rPr>
        <w:t>Latvijā reģistrētā komercbankā vai filiālē</w:t>
      </w:r>
      <w:r w:rsidRPr="00C34838">
        <w:rPr>
          <w:rFonts w:ascii="Times New Roman" w:hAnsi="Times New Roman" w:cs="Times New Roman"/>
          <w:bCs/>
          <w:sz w:val="24"/>
          <w:szCs w:val="24"/>
          <w:lang w:val="lv-LV"/>
        </w:rPr>
        <w:t>.</w:t>
      </w:r>
    </w:p>
    <w:p w14:paraId="713EC87B" w14:textId="27A13EDD" w:rsidR="00A95863" w:rsidRPr="00CB2950"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lastRenderedPageBreak/>
        <w:t xml:space="preserve">Gadījumā, ja šis </w:t>
      </w:r>
      <w:r w:rsidR="00E6046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866065">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73610077" w14:textId="011D054E" w:rsidR="008D6579" w:rsidRPr="008D3DCC"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8D3DCC">
        <w:rPr>
          <w:rFonts w:ascii="Times New Roman" w:hAnsi="Times New Roman" w:cs="Times New Roman"/>
          <w:bCs/>
          <w:sz w:val="24"/>
          <w:szCs w:val="24"/>
          <w:lang w:val="lv-LV"/>
        </w:rPr>
        <w:t xml:space="preserve">Gadījumā, ja Padome konstatē </w:t>
      </w:r>
      <w:r w:rsidR="008D3DCC"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neatbilstību Līguma pielikumā pievienotajai </w:t>
      </w:r>
      <w:r w:rsidR="00E3612D"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satura koncepcijai, Padomei ir tiesības pieprasīt Līguma 4.1. apakšpunktā minētā finansējuma atmaksu vai ieturēt finansējumu par katru Satura vienību, kurā </w:t>
      </w:r>
      <w:r w:rsidR="00E3612D" w:rsidRPr="008D3DCC">
        <w:rPr>
          <w:rFonts w:ascii="Times New Roman" w:hAnsi="Times New Roman" w:cs="Times New Roman"/>
          <w:bCs/>
          <w:sz w:val="24"/>
          <w:szCs w:val="24"/>
          <w:lang w:val="lv-LV"/>
        </w:rPr>
        <w:t xml:space="preserve">konstatētas </w:t>
      </w:r>
      <w:r w:rsidRPr="008D3DCC">
        <w:rPr>
          <w:rFonts w:ascii="Times New Roman" w:hAnsi="Times New Roman" w:cs="Times New Roman"/>
          <w:bCs/>
          <w:sz w:val="24"/>
          <w:szCs w:val="24"/>
          <w:lang w:val="lv-LV"/>
        </w:rPr>
        <w:t>attiecīgās neatbilstības.</w:t>
      </w:r>
    </w:p>
    <w:p w14:paraId="7906927B" w14:textId="404A4BEB" w:rsidR="00D775ED" w:rsidRPr="00CB2950" w:rsidRDefault="00D775ED" w:rsidP="00CB2950">
      <w:pPr>
        <w:numPr>
          <w:ilvl w:val="2"/>
          <w:numId w:val="10"/>
        </w:numPr>
        <w:tabs>
          <w:tab w:val="left" w:pos="567"/>
          <w:tab w:val="left" w:pos="1260"/>
        </w:tabs>
        <w:spacing w:after="60"/>
        <w:ind w:left="567" w:firstLine="0"/>
        <w:jc w:val="both"/>
        <w:rPr>
          <w:rFonts w:ascii="Times New Roman" w:hAnsi="Times New Roman" w:cs="Times New Roman"/>
          <w:lang w:val="lv-LV"/>
        </w:rPr>
      </w:pPr>
      <w:r w:rsidRPr="00CB2950">
        <w:rPr>
          <w:rFonts w:ascii="Times New Roman" w:hAnsi="Times New Roman" w:cs="Times New Roman"/>
          <w:bCs/>
          <w:sz w:val="24"/>
          <w:szCs w:val="24"/>
          <w:lang w:val="lv-LV"/>
        </w:rPr>
        <w:t>Finansējuma saņēmējs Līguma 4.1.</w:t>
      </w:r>
      <w:r w:rsidR="00A64692" w:rsidRPr="00CB2950">
        <w:rPr>
          <w:rFonts w:ascii="Times New Roman" w:hAnsi="Times New Roman" w:cs="Times New Roman"/>
          <w:bCs/>
          <w:sz w:val="24"/>
          <w:szCs w:val="24"/>
          <w:lang w:val="lv-LV"/>
        </w:rPr>
        <w:t> </w:t>
      </w:r>
      <w:r w:rsidRPr="00CB2950">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6F2DDF35" w14:textId="4E79DF41" w:rsidR="00D775ED" w:rsidRPr="001215AD" w:rsidRDefault="00D775ED" w:rsidP="001215AD">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5A928206" w14:textId="33B23E6C" w:rsidR="00905A9C" w:rsidRPr="00C34838" w:rsidRDefault="00905A9C" w:rsidP="00A26076">
      <w:pPr>
        <w:numPr>
          <w:ilvl w:val="0"/>
          <w:numId w:val="10"/>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Sarakstarindkopa"/>
        <w:numPr>
          <w:ilvl w:val="1"/>
          <w:numId w:val="10"/>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proofErr w:type="spellStart"/>
      <w:r w:rsidRPr="00C34838">
        <w:rPr>
          <w:rFonts w:ascii="Times New Roman" w:hAnsi="Times New Roman" w:cs="Times New Roman"/>
          <w:i/>
          <w:iCs/>
          <w:sz w:val="24"/>
          <w:szCs w:val="24"/>
          <w:lang w:val="lv-LV"/>
        </w:rPr>
        <w:t>euro</w:t>
      </w:r>
      <w:proofErr w:type="spellEnd"/>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79FFD5B1" w:rsidR="00D775ED" w:rsidRPr="00866065" w:rsidRDefault="00D775ED" w:rsidP="00866065">
      <w:pPr>
        <w:pStyle w:val="Sarakstarindkopa"/>
        <w:numPr>
          <w:ilvl w:val="1"/>
          <w:numId w:val="10"/>
        </w:numPr>
        <w:tabs>
          <w:tab w:val="left" w:pos="540"/>
        </w:tabs>
        <w:spacing w:after="60"/>
        <w:ind w:left="0" w:firstLine="0"/>
        <w:jc w:val="both"/>
        <w:rPr>
          <w:rFonts w:ascii="Times New Roman" w:hAnsi="Times New Roman" w:cs="Times New Roman"/>
          <w:sz w:val="24"/>
          <w:szCs w:val="24"/>
          <w:lang w:val="lv-LV"/>
        </w:rPr>
      </w:pPr>
      <w:r w:rsidRPr="00866065">
        <w:rPr>
          <w:rFonts w:ascii="Times New Roman" w:hAnsi="Times New Roman" w:cs="Times New Roman"/>
          <w:sz w:val="24"/>
          <w:szCs w:val="24"/>
          <w:lang w:val="lv-LV"/>
        </w:rPr>
        <w:t xml:space="preserve">Līgums stājas spēkā </w:t>
      </w:r>
      <w:r w:rsidR="00170528" w:rsidRPr="00866065">
        <w:rPr>
          <w:rFonts w:ascii="Times New Roman" w:hAnsi="Times New Roman" w:cs="Times New Roman"/>
          <w:sz w:val="24"/>
          <w:szCs w:val="24"/>
          <w:lang w:val="lv-LV"/>
        </w:rPr>
        <w:t>202</w:t>
      </w:r>
      <w:r w:rsidR="006E5294" w:rsidRPr="00866065">
        <w:rPr>
          <w:rFonts w:ascii="Times New Roman" w:hAnsi="Times New Roman" w:cs="Times New Roman"/>
          <w:sz w:val="24"/>
          <w:szCs w:val="24"/>
          <w:lang w:val="lv-LV"/>
        </w:rPr>
        <w:t>1</w:t>
      </w:r>
      <w:r w:rsidRPr="00866065">
        <w:rPr>
          <w:rFonts w:ascii="Times New Roman" w:hAnsi="Times New Roman" w:cs="Times New Roman"/>
          <w:sz w:val="24"/>
          <w:szCs w:val="24"/>
          <w:lang w:val="lv-LV"/>
        </w:rPr>
        <w:t>.gada</w:t>
      </w:r>
      <w:r w:rsidR="006E5294" w:rsidRPr="00866065">
        <w:rPr>
          <w:rFonts w:ascii="Times New Roman" w:hAnsi="Times New Roman" w:cs="Times New Roman"/>
          <w:sz w:val="24"/>
          <w:szCs w:val="24"/>
          <w:lang w:val="lv-LV"/>
        </w:rPr>
        <w:t xml:space="preserve"> __. ________</w:t>
      </w:r>
      <w:r w:rsidRPr="00866065">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lastRenderedPageBreak/>
        <w:t xml:space="preserve">Jebkuri Līguma grozījumi vai papildinājumi noformējami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 xml:space="preserve">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2B13D29"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1B4CFB">
        <w:rPr>
          <w:rFonts w:ascii="Times New Roman" w:hAnsi="Times New Roman" w:cs="Times New Roman"/>
          <w:sz w:val="24"/>
          <w:szCs w:val="24"/>
          <w:lang w:val="lv-LV"/>
        </w:rPr>
        <w:t xml:space="preserve">li </w:t>
      </w:r>
      <w:r w:rsidRPr="00C34838">
        <w:rPr>
          <w:rFonts w:ascii="Times New Roman" w:hAnsi="Times New Roman" w:cs="Times New Roman"/>
          <w:sz w:val="24"/>
          <w:szCs w:val="24"/>
          <w:lang w:val="lv-LV"/>
        </w:rPr>
        <w:t xml:space="preserve">Līguma izpildē nozīmē par jomu atbildīgo Padomes </w:t>
      </w:r>
      <w:r w:rsidR="001B4CFB">
        <w:rPr>
          <w:rFonts w:ascii="Times New Roman" w:hAnsi="Times New Roman" w:cs="Times New Roman"/>
          <w:sz w:val="24"/>
          <w:szCs w:val="24"/>
          <w:lang w:val="lv-LV"/>
        </w:rPr>
        <w:t>locekli Patriku Grīvu.</w:t>
      </w:r>
    </w:p>
    <w:p w14:paraId="086998ED" w14:textId="77777777" w:rsidR="003F643D" w:rsidRPr="00C34838" w:rsidRDefault="003F643D" w:rsidP="003F643D">
      <w:pPr>
        <w:pStyle w:val="Sarakstarindkopa"/>
        <w:rPr>
          <w:rFonts w:ascii="Times New Roman" w:hAnsi="Times New Roman" w:cs="Times New Roman"/>
          <w:sz w:val="24"/>
          <w:szCs w:val="24"/>
          <w:lang w:val="lv-LV"/>
        </w:rPr>
      </w:pPr>
    </w:p>
    <w:p w14:paraId="561C617C"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Sarakstarindkopa"/>
        <w:rPr>
          <w:rFonts w:ascii="Times New Roman" w:hAnsi="Times New Roman" w:cs="Times New Roman"/>
          <w:sz w:val="24"/>
          <w:szCs w:val="24"/>
          <w:lang w:val="lv-LV"/>
        </w:rPr>
      </w:pPr>
    </w:p>
    <w:p w14:paraId="127EEADA"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Sarakstarindkopa"/>
        <w:rPr>
          <w:rFonts w:ascii="Times New Roman" w:hAnsi="Times New Roman" w:cs="Times New Roman"/>
          <w:sz w:val="24"/>
          <w:szCs w:val="24"/>
          <w:lang w:val="lv-LV"/>
        </w:rPr>
      </w:pPr>
    </w:p>
    <w:p w14:paraId="04316158"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Sarakstarindkopa"/>
        <w:rPr>
          <w:rFonts w:ascii="Times New Roman" w:hAnsi="Times New Roman" w:cs="Times New Roman"/>
          <w:sz w:val="24"/>
          <w:szCs w:val="24"/>
          <w:lang w:val="lv-LV"/>
        </w:rPr>
      </w:pPr>
    </w:p>
    <w:p w14:paraId="4105CC52" w14:textId="01584BD9" w:rsidR="00E376EC" w:rsidRDefault="00D775ED" w:rsidP="00D775ED">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E60468">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33628565" w14:textId="77777777" w:rsidR="001215AD" w:rsidRPr="001215AD" w:rsidRDefault="001215AD" w:rsidP="001215AD">
      <w:pPr>
        <w:tabs>
          <w:tab w:val="left" w:pos="0"/>
          <w:tab w:val="left" w:pos="426"/>
        </w:tabs>
        <w:jc w:val="both"/>
        <w:rPr>
          <w:rFonts w:ascii="Times New Roman" w:hAnsi="Times New Roman" w:cs="Times New Roman"/>
          <w:lang w:val="lv-LV"/>
        </w:rPr>
      </w:pPr>
    </w:p>
    <w:p w14:paraId="167C35D1"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1"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25F445AE" w14:textId="77777777" w:rsidR="00D775ED" w:rsidRPr="00C34838" w:rsidRDefault="00D775ED" w:rsidP="00D775ED">
      <w:pPr>
        <w:ind w:right="-429"/>
        <w:jc w:val="both"/>
        <w:rPr>
          <w:rFonts w:ascii="Times New Roman" w:hAnsi="Times New Roman" w:cs="Times New Roman"/>
          <w:sz w:val="24"/>
          <w:szCs w:val="24"/>
          <w:lang w:val="lv-LV"/>
        </w:rPr>
      </w:pPr>
    </w:p>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B2950"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lastRenderedPageBreak/>
        <w:t>3.pielikums</w:t>
      </w:r>
    </w:p>
    <w:p w14:paraId="1C5AD8C4" w14:textId="739041B5" w:rsidR="007E4AFF" w:rsidRPr="00C34838"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t>202</w:t>
      </w:r>
      <w:r w:rsidR="00CB2950" w:rsidRPr="00CB2950">
        <w:rPr>
          <w:rFonts w:ascii="Times New Roman" w:hAnsi="Times New Roman" w:cs="Times New Roman"/>
          <w:bCs/>
          <w:i/>
          <w:iCs/>
          <w:sz w:val="20"/>
          <w:lang w:val="lv-LV" w:eastAsia="zh-CN"/>
        </w:rPr>
        <w:t>1</w:t>
      </w:r>
      <w:r w:rsidRPr="00CB2950">
        <w:rPr>
          <w:rFonts w:ascii="Times New Roman" w:hAnsi="Times New Roman" w:cs="Times New Roman"/>
          <w:bCs/>
          <w:i/>
          <w:iCs/>
          <w:sz w:val="20"/>
          <w:lang w:val="lv-LV" w:eastAsia="zh-CN"/>
        </w:rPr>
        <w:t>.gada__.</w:t>
      </w:r>
      <w:r w:rsidR="008B0C27" w:rsidRPr="00CB2950">
        <w:rPr>
          <w:rFonts w:ascii="Times New Roman" w:hAnsi="Times New Roman" w:cs="Times New Roman"/>
          <w:bCs/>
          <w:i/>
          <w:iCs/>
          <w:sz w:val="20"/>
          <w:lang w:val="lv-LV" w:eastAsia="zh-CN"/>
        </w:rPr>
        <w:t>____</w:t>
      </w:r>
      <w:r w:rsidRPr="00CB2950">
        <w:rPr>
          <w:rFonts w:ascii="Times New Roman" w:hAnsi="Times New Roman" w:cs="Times New Roman"/>
          <w:bCs/>
          <w:i/>
          <w:iCs/>
          <w:sz w:val="20"/>
          <w:lang w:val="lv-LV" w:eastAsia="zh-CN"/>
        </w:rPr>
        <w:t xml:space="preserve"> līgumam Nr.__ </w:t>
      </w:r>
      <w:r w:rsidR="0042204E" w:rsidRPr="00CB2950">
        <w:rPr>
          <w:rFonts w:ascii="Times New Roman" w:hAnsi="Times New Roman" w:cs="Times New Roman"/>
          <w:bCs/>
          <w:i/>
          <w:iCs/>
          <w:sz w:val="20"/>
          <w:lang w:val="lv-LV" w:eastAsia="zh-CN"/>
        </w:rPr>
        <w:t>"</w:t>
      </w:r>
      <w:r w:rsidR="000537E0" w:rsidRPr="000537E0">
        <w:rPr>
          <w:rFonts w:ascii="Times New Roman" w:hAnsi="Times New Roman" w:cs="Times New Roman"/>
          <w:bCs/>
          <w:i/>
          <w:iCs/>
          <w:sz w:val="20"/>
          <w:lang w:val="lv-LV" w:eastAsia="zh-CN"/>
        </w:rPr>
        <w:t>Par 2021.gada pašvaldību vēlēšanu priekšvēlēšanu satura veidošanu komerciālajos elektroniskajos plašsaziņas līdzekļos, kas raida televīzijas programmas</w:t>
      </w:r>
      <w:r w:rsidR="0042204E" w:rsidRPr="00CB2950">
        <w:rPr>
          <w:rFonts w:ascii="Times New Roman" w:hAnsi="Times New Roman" w:cs="Times New Roman"/>
          <w:bCs/>
          <w:i/>
          <w:iCs/>
          <w:sz w:val="20"/>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1FBA3CF4" w:rsidR="007E4AFF" w:rsidRPr="00C34838" w:rsidRDefault="00E60468"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2"/>
      <w:footerReference w:type="even" r:id="rId23"/>
      <w:footerReference w:type="default" r:id="rId24"/>
      <w:headerReference w:type="first" r:id="rId25"/>
      <w:footerReference w:type="first" r:id="rId26"/>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5688C" w14:textId="77777777" w:rsidR="004967C3" w:rsidRDefault="004967C3">
      <w:r>
        <w:separator/>
      </w:r>
    </w:p>
  </w:endnote>
  <w:endnote w:type="continuationSeparator" w:id="0">
    <w:p w14:paraId="0E16B415" w14:textId="77777777" w:rsidR="004967C3" w:rsidRDefault="004967C3">
      <w:r>
        <w:continuationSeparator/>
      </w:r>
    </w:p>
  </w:endnote>
  <w:endnote w:type="continuationNotice" w:id="1">
    <w:p w14:paraId="687DF4F4" w14:textId="77777777" w:rsidR="004967C3" w:rsidRDefault="0049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391" w14:textId="77777777" w:rsidR="00A56528" w:rsidRDefault="00A56528" w:rsidP="008766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6816FB" w14:textId="77777777" w:rsidR="00A56528" w:rsidRDefault="00A56528" w:rsidP="008766F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D57A" w14:textId="77777777" w:rsidR="00A56528" w:rsidRDefault="00A56528">
    <w:pPr>
      <w:pStyle w:val="Kjene"/>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A56528" w:rsidRDefault="00A5652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A56528" w:rsidRDefault="00A56528">
    <w:pPr>
      <w:pPrChange w:id="10" w:author="Sēžu Zāle" w:date="2020-03-12T10:44:00Z">
        <w:pPr>
          <w:pStyle w:val="Kjene"/>
        </w:pPr>
      </w:pPrChange>
    </w:pPr>
  </w:p>
  <w:p w14:paraId="433E2131" w14:textId="77777777" w:rsidR="00A56528" w:rsidRDefault="00A5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A56528" w:rsidRPr="00DF53EA" w:rsidRDefault="00A56528">
    <w:pPr>
      <w:pStyle w:val="Kjene"/>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A56528" w:rsidRDefault="00A56528">
    <w:pPr>
      <w:pStyle w:val="Kjene"/>
    </w:pPr>
  </w:p>
  <w:p w14:paraId="3F8E8728" w14:textId="77777777" w:rsidR="00A56528" w:rsidRDefault="00A565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A56528" w:rsidRDefault="00A56528">
    <w:pPr>
      <w:pPrChange w:id="12" w:author="Sēžu Zāle" w:date="2020-03-12T10:44:00Z">
        <w:pPr>
          <w:pStyle w:val="Kjen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82924" w14:textId="77777777" w:rsidR="004967C3" w:rsidRDefault="004967C3">
      <w:r>
        <w:separator/>
      </w:r>
    </w:p>
  </w:footnote>
  <w:footnote w:type="continuationSeparator" w:id="0">
    <w:p w14:paraId="45F46E41" w14:textId="77777777" w:rsidR="004967C3" w:rsidRDefault="004967C3">
      <w:r>
        <w:continuationSeparator/>
      </w:r>
    </w:p>
  </w:footnote>
  <w:footnote w:type="continuationNotice" w:id="1">
    <w:p w14:paraId="3EBE2541" w14:textId="77777777" w:rsidR="004967C3" w:rsidRDefault="004967C3"/>
  </w:footnote>
  <w:footnote w:id="2">
    <w:p w14:paraId="61673C19" w14:textId="77777777" w:rsidR="00A56528" w:rsidRPr="0088362A" w:rsidRDefault="00A56528"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ipersaite"/>
            <w:rFonts w:ascii="Times New Roman" w:hAnsi="Times New Roman"/>
            <w:lang w:val="lv-LV"/>
          </w:rPr>
          <w:t>https://www.neplpadome.lv/lv/sakums/komercialie-mediji/komercialas-televizijas/sabiedriskais-pasutijums.html</w:t>
        </w:r>
      </w:hyperlink>
    </w:p>
  </w:footnote>
  <w:footnote w:id="3">
    <w:p w14:paraId="50797255" w14:textId="77777777" w:rsidR="00A56528" w:rsidRPr="0088362A" w:rsidRDefault="00A56528"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ipersaite"/>
            <w:rFonts w:ascii="Times New Roman" w:hAnsi="Times New Roman"/>
            <w:lang w:val="lv-LV"/>
          </w:rPr>
          <w:t>https://www.neplpadome.lv/lv/sakums/komercialie-mediji/komercialas-televizijas/sabiedriskais-pasutijums.html</w:t>
        </w:r>
      </w:hyperlink>
    </w:p>
  </w:footnote>
  <w:footnote w:id="4">
    <w:p w14:paraId="4E39635B" w14:textId="387CA459" w:rsidR="00A56528" w:rsidRPr="001A5008" w:rsidRDefault="00A56528" w:rsidP="001A5008">
      <w:pPr>
        <w:pStyle w:val="Vresteksts"/>
        <w:tabs>
          <w:tab w:val="left" w:pos="142"/>
        </w:tabs>
        <w:ind w:left="142" w:hanging="142"/>
        <w:jc w:val="both"/>
        <w:rPr>
          <w:rFonts w:ascii="Times New Roman" w:hAnsi="Times New Roman" w:cs="Times New Roman"/>
          <w:color w:val="FF0000"/>
          <w:lang w:val="lv-LV"/>
        </w:rPr>
      </w:pPr>
      <w:r w:rsidRPr="001A5008">
        <w:rPr>
          <w:rStyle w:val="Vresatsau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A56528" w:rsidRPr="00F550E6" w:rsidRDefault="00A56528" w:rsidP="00F550E6">
      <w:pPr>
        <w:pStyle w:val="Vresteksts"/>
        <w:ind w:left="142" w:hanging="142"/>
        <w:jc w:val="both"/>
        <w:rPr>
          <w:rFonts w:ascii="Times New Roman" w:hAnsi="Times New Roman" w:cs="Times New Roman"/>
          <w:lang w:val="fr-FR"/>
        </w:rPr>
      </w:pPr>
      <w:r w:rsidRPr="00E65075">
        <w:rPr>
          <w:rStyle w:val="Vresatsau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A56528" w:rsidRDefault="00A56528" w:rsidP="00514C1A">
      <w:pPr>
        <w:pStyle w:val="Vresteksts"/>
        <w:jc w:val="both"/>
        <w:rPr>
          <w:rFonts w:ascii="Times New Roman" w:hAnsi="Times New Roman" w:cs="Times New Roman"/>
          <w:lang w:val="lv-LV"/>
        </w:rPr>
      </w:pPr>
      <w:r w:rsidRPr="001A1038">
        <w:rPr>
          <w:rStyle w:val="Vresatsau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A56528" w:rsidRDefault="004967C3" w:rsidP="00D775ED">
      <w:pPr>
        <w:pStyle w:val="Vresteksts"/>
        <w:spacing w:after="60"/>
        <w:rPr>
          <w:rFonts w:ascii="Times New Roman" w:hAnsi="Times New Roman" w:cs="Times New Roman"/>
          <w:lang w:val="lv-LV"/>
        </w:rPr>
      </w:pPr>
      <w:hyperlink r:id="rId3" w:history="1">
        <w:r w:rsidR="00A56528" w:rsidRPr="00537367">
          <w:rPr>
            <w:rStyle w:val="Hipersaite"/>
            <w:rFonts w:ascii="Times New Roman" w:hAnsi="Times New Roman"/>
            <w:lang w:val="lv-LV"/>
          </w:rPr>
          <w:t>https://www.neplpadome.lv/lv/sakums/komercialie-mediji/komercialas-televizijas/sabiedriskais-pasutijums.html</w:t>
        </w:r>
      </w:hyperlink>
      <w:r w:rsidR="00A56528">
        <w:rPr>
          <w:rFonts w:ascii="Times New Roman" w:hAnsi="Times New Roman" w:cs="Times New Roman"/>
          <w:lang w:val="lv-LV"/>
        </w:rPr>
        <w:t xml:space="preserve"> </w:t>
      </w:r>
    </w:p>
    <w:p w14:paraId="09D2CA01" w14:textId="1E254300" w:rsidR="00A56528" w:rsidRDefault="00A56528" w:rsidP="00D775ED">
      <w:pPr>
        <w:pStyle w:val="Vresteksts"/>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A56528" w:rsidRPr="001A1038" w:rsidRDefault="004967C3" w:rsidP="00313E60">
      <w:pPr>
        <w:pStyle w:val="Vresteksts"/>
        <w:spacing w:after="60"/>
        <w:rPr>
          <w:rFonts w:ascii="Times New Roman" w:hAnsi="Times New Roman" w:cs="Times New Roman"/>
          <w:lang w:val="lv-LV"/>
        </w:rPr>
      </w:pPr>
      <w:hyperlink r:id="rId4" w:history="1">
        <w:r w:rsidR="00A56528" w:rsidRPr="00537367">
          <w:rPr>
            <w:rStyle w:val="Hipersaite"/>
            <w:rFonts w:ascii="Times New Roman" w:hAnsi="Times New Roman"/>
            <w:lang w:val="lv-LV"/>
          </w:rPr>
          <w:t>https://www.neplpadome.lv/lv/sakums/komercialie-mediji/komercialas-televizijas/sabiedriskais-pasutijums.html</w:t>
        </w:r>
      </w:hyperlink>
      <w:r w:rsidR="00A56528">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BFCD" w14:textId="77777777" w:rsidR="00A56528" w:rsidRDefault="00A56528" w:rsidP="008766F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3A03B3" w14:textId="77777777" w:rsidR="00A56528" w:rsidRDefault="00A5652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A56528" w:rsidRDefault="00A56528">
    <w:pPr>
      <w:pPrChange w:id="9" w:author="Sēžu Zāle" w:date="2020-03-12T10:44:00Z">
        <w:pPr>
          <w:pStyle w:val="Galvene"/>
        </w:pPr>
      </w:pPrChange>
    </w:pPr>
  </w:p>
  <w:p w14:paraId="187AF982" w14:textId="77777777" w:rsidR="00A56528" w:rsidRDefault="00A56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A56528" w:rsidRDefault="00A56528">
    <w:pPr>
      <w:pPrChange w:id="11" w:author="Sēžu Zāle" w:date="2020-03-12T10:44:00Z">
        <w:pPr>
          <w:pStyle w:val="Galven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867CB4B0"/>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color w:val="auto"/>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CED685EC"/>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815"/>
        </w:tabs>
        <w:ind w:left="6815" w:hanging="720"/>
      </w:pPr>
      <w:rPr>
        <w:rFonts w:ascii="Times New Roman" w:hAnsi="Times New Roman" w:cs="Times New Roman" w:hint="default"/>
        <w:b/>
        <w:bCs/>
        <w:i w:val="0"/>
        <w:iCs/>
        <w:strike w:val="0"/>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22BAB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6B1C9C9A">
      <w:start w:val="19"/>
      <w:numFmt w:val="decimal"/>
      <w:lvlText w:val="%1."/>
      <w:lvlJc w:val="left"/>
      <w:pPr>
        <w:tabs>
          <w:tab w:val="num" w:pos="720"/>
        </w:tabs>
        <w:ind w:left="720" w:hanging="360"/>
      </w:pPr>
    </w:lvl>
    <w:lvl w:ilvl="1" w:tplc="5A6A19F2" w:tentative="1">
      <w:start w:val="1"/>
      <w:numFmt w:val="decimal"/>
      <w:lvlText w:val="%2."/>
      <w:lvlJc w:val="left"/>
      <w:pPr>
        <w:tabs>
          <w:tab w:val="num" w:pos="1440"/>
        </w:tabs>
        <w:ind w:left="1440" w:hanging="360"/>
      </w:pPr>
    </w:lvl>
    <w:lvl w:ilvl="2" w:tplc="BC6026F4" w:tentative="1">
      <w:start w:val="1"/>
      <w:numFmt w:val="decimal"/>
      <w:lvlText w:val="%3."/>
      <w:lvlJc w:val="left"/>
      <w:pPr>
        <w:tabs>
          <w:tab w:val="num" w:pos="2160"/>
        </w:tabs>
        <w:ind w:left="2160" w:hanging="360"/>
      </w:pPr>
    </w:lvl>
    <w:lvl w:ilvl="3" w:tplc="B17ED300" w:tentative="1">
      <w:start w:val="1"/>
      <w:numFmt w:val="decimal"/>
      <w:lvlText w:val="%4."/>
      <w:lvlJc w:val="left"/>
      <w:pPr>
        <w:tabs>
          <w:tab w:val="num" w:pos="2880"/>
        </w:tabs>
        <w:ind w:left="2880" w:hanging="360"/>
      </w:pPr>
    </w:lvl>
    <w:lvl w:ilvl="4" w:tplc="57ACBC10" w:tentative="1">
      <w:start w:val="1"/>
      <w:numFmt w:val="decimal"/>
      <w:lvlText w:val="%5."/>
      <w:lvlJc w:val="left"/>
      <w:pPr>
        <w:tabs>
          <w:tab w:val="num" w:pos="3600"/>
        </w:tabs>
        <w:ind w:left="3600" w:hanging="360"/>
      </w:pPr>
    </w:lvl>
    <w:lvl w:ilvl="5" w:tplc="5D089634" w:tentative="1">
      <w:start w:val="1"/>
      <w:numFmt w:val="decimal"/>
      <w:lvlText w:val="%6."/>
      <w:lvlJc w:val="left"/>
      <w:pPr>
        <w:tabs>
          <w:tab w:val="num" w:pos="4320"/>
        </w:tabs>
        <w:ind w:left="4320" w:hanging="360"/>
      </w:pPr>
    </w:lvl>
    <w:lvl w:ilvl="6" w:tplc="AC1A0768" w:tentative="1">
      <w:start w:val="1"/>
      <w:numFmt w:val="decimal"/>
      <w:lvlText w:val="%7."/>
      <w:lvlJc w:val="left"/>
      <w:pPr>
        <w:tabs>
          <w:tab w:val="num" w:pos="5040"/>
        </w:tabs>
        <w:ind w:left="5040" w:hanging="360"/>
      </w:pPr>
    </w:lvl>
    <w:lvl w:ilvl="7" w:tplc="82F4660A" w:tentative="1">
      <w:start w:val="1"/>
      <w:numFmt w:val="decimal"/>
      <w:lvlText w:val="%8."/>
      <w:lvlJc w:val="left"/>
      <w:pPr>
        <w:tabs>
          <w:tab w:val="num" w:pos="5760"/>
        </w:tabs>
        <w:ind w:left="5760" w:hanging="360"/>
      </w:pPr>
    </w:lvl>
    <w:lvl w:ilvl="8" w:tplc="199E2C54"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DEAE6BF2">
      <w:start w:val="1"/>
      <w:numFmt w:val="bullet"/>
      <w:lvlText w:val=""/>
      <w:lvlJc w:val="left"/>
      <w:pPr>
        <w:tabs>
          <w:tab w:val="num" w:pos="720"/>
        </w:tabs>
        <w:ind w:left="720" w:hanging="360"/>
      </w:pPr>
      <w:rPr>
        <w:rFonts w:ascii="Symbol" w:hAnsi="Symbol" w:hint="default"/>
        <w:sz w:val="20"/>
      </w:rPr>
    </w:lvl>
    <w:lvl w:ilvl="1" w:tplc="AC10568A" w:tentative="1">
      <w:start w:val="1"/>
      <w:numFmt w:val="bullet"/>
      <w:lvlText w:val="o"/>
      <w:lvlJc w:val="left"/>
      <w:pPr>
        <w:tabs>
          <w:tab w:val="num" w:pos="1440"/>
        </w:tabs>
        <w:ind w:left="1440" w:hanging="360"/>
      </w:pPr>
      <w:rPr>
        <w:rFonts w:ascii="Courier New" w:hAnsi="Courier New" w:hint="default"/>
        <w:sz w:val="20"/>
      </w:rPr>
    </w:lvl>
    <w:lvl w:ilvl="2" w:tplc="65447022" w:tentative="1">
      <w:start w:val="1"/>
      <w:numFmt w:val="bullet"/>
      <w:lvlText w:val=""/>
      <w:lvlJc w:val="left"/>
      <w:pPr>
        <w:tabs>
          <w:tab w:val="num" w:pos="2160"/>
        </w:tabs>
        <w:ind w:left="2160" w:hanging="360"/>
      </w:pPr>
      <w:rPr>
        <w:rFonts w:ascii="Wingdings" w:hAnsi="Wingdings" w:hint="default"/>
        <w:sz w:val="20"/>
      </w:rPr>
    </w:lvl>
    <w:lvl w:ilvl="3" w:tplc="64F2FA70" w:tentative="1">
      <w:start w:val="1"/>
      <w:numFmt w:val="bullet"/>
      <w:lvlText w:val=""/>
      <w:lvlJc w:val="left"/>
      <w:pPr>
        <w:tabs>
          <w:tab w:val="num" w:pos="2880"/>
        </w:tabs>
        <w:ind w:left="2880" w:hanging="360"/>
      </w:pPr>
      <w:rPr>
        <w:rFonts w:ascii="Wingdings" w:hAnsi="Wingdings" w:hint="default"/>
        <w:sz w:val="20"/>
      </w:rPr>
    </w:lvl>
    <w:lvl w:ilvl="4" w:tplc="596A9FDA" w:tentative="1">
      <w:start w:val="1"/>
      <w:numFmt w:val="bullet"/>
      <w:lvlText w:val=""/>
      <w:lvlJc w:val="left"/>
      <w:pPr>
        <w:tabs>
          <w:tab w:val="num" w:pos="3600"/>
        </w:tabs>
        <w:ind w:left="3600" w:hanging="360"/>
      </w:pPr>
      <w:rPr>
        <w:rFonts w:ascii="Wingdings" w:hAnsi="Wingdings" w:hint="default"/>
        <w:sz w:val="20"/>
      </w:rPr>
    </w:lvl>
    <w:lvl w:ilvl="5" w:tplc="196CBBB4" w:tentative="1">
      <w:start w:val="1"/>
      <w:numFmt w:val="bullet"/>
      <w:lvlText w:val=""/>
      <w:lvlJc w:val="left"/>
      <w:pPr>
        <w:tabs>
          <w:tab w:val="num" w:pos="4320"/>
        </w:tabs>
        <w:ind w:left="4320" w:hanging="360"/>
      </w:pPr>
      <w:rPr>
        <w:rFonts w:ascii="Wingdings" w:hAnsi="Wingdings" w:hint="default"/>
        <w:sz w:val="20"/>
      </w:rPr>
    </w:lvl>
    <w:lvl w:ilvl="6" w:tplc="898C59D2" w:tentative="1">
      <w:start w:val="1"/>
      <w:numFmt w:val="bullet"/>
      <w:lvlText w:val=""/>
      <w:lvlJc w:val="left"/>
      <w:pPr>
        <w:tabs>
          <w:tab w:val="num" w:pos="5040"/>
        </w:tabs>
        <w:ind w:left="5040" w:hanging="360"/>
      </w:pPr>
      <w:rPr>
        <w:rFonts w:ascii="Wingdings" w:hAnsi="Wingdings" w:hint="default"/>
        <w:sz w:val="20"/>
      </w:rPr>
    </w:lvl>
    <w:lvl w:ilvl="7" w:tplc="5DBA378C" w:tentative="1">
      <w:start w:val="1"/>
      <w:numFmt w:val="bullet"/>
      <w:lvlText w:val=""/>
      <w:lvlJc w:val="left"/>
      <w:pPr>
        <w:tabs>
          <w:tab w:val="num" w:pos="5760"/>
        </w:tabs>
        <w:ind w:left="5760" w:hanging="360"/>
      </w:pPr>
      <w:rPr>
        <w:rFonts w:ascii="Wingdings" w:hAnsi="Wingdings" w:hint="default"/>
        <w:sz w:val="20"/>
      </w:rPr>
    </w:lvl>
    <w:lvl w:ilvl="8" w:tplc="69B01EE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28"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4"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C85003"/>
    <w:multiLevelType w:val="multilevel"/>
    <w:tmpl w:val="F5E61BC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8"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0"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1"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7"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49"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0"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3"/>
  </w:num>
  <w:num w:numId="10">
    <w:abstractNumId w:val="37"/>
  </w:num>
  <w:num w:numId="11">
    <w:abstractNumId w:val="10"/>
  </w:num>
  <w:num w:numId="12">
    <w:abstractNumId w:val="52"/>
  </w:num>
  <w:num w:numId="13">
    <w:abstractNumId w:val="12"/>
  </w:num>
  <w:num w:numId="14">
    <w:abstractNumId w:val="27"/>
  </w:num>
  <w:num w:numId="15">
    <w:abstractNumId w:val="39"/>
  </w:num>
  <w:num w:numId="16">
    <w:abstractNumId w:val="41"/>
  </w:num>
  <w:num w:numId="17">
    <w:abstractNumId w:val="29"/>
  </w:num>
  <w:num w:numId="18">
    <w:abstractNumId w:val="20"/>
  </w:num>
  <w:num w:numId="19">
    <w:abstractNumId w:val="50"/>
  </w:num>
  <w:num w:numId="20">
    <w:abstractNumId w:val="17"/>
  </w:num>
  <w:num w:numId="21">
    <w:abstractNumId w:val="19"/>
  </w:num>
  <w:num w:numId="22">
    <w:abstractNumId w:val="28"/>
  </w:num>
  <w:num w:numId="23">
    <w:abstractNumId w:val="48"/>
  </w:num>
  <w:num w:numId="24">
    <w:abstractNumId w:val="42"/>
  </w:num>
  <w:num w:numId="25">
    <w:abstractNumId w:val="31"/>
  </w:num>
  <w:num w:numId="26">
    <w:abstractNumId w:val="44"/>
  </w:num>
  <w:num w:numId="27">
    <w:abstractNumId w:val="49"/>
  </w:num>
  <w:num w:numId="28">
    <w:abstractNumId w:val="26"/>
  </w:num>
  <w:num w:numId="29">
    <w:abstractNumId w:val="18"/>
  </w:num>
  <w:num w:numId="30">
    <w:abstractNumId w:val="45"/>
  </w:num>
  <w:num w:numId="31">
    <w:abstractNumId w:val="14"/>
  </w:num>
  <w:num w:numId="32">
    <w:abstractNumId w:val="38"/>
  </w:num>
  <w:num w:numId="33">
    <w:abstractNumId w:val="25"/>
  </w:num>
  <w:num w:numId="34">
    <w:abstractNumId w:val="35"/>
  </w:num>
  <w:num w:numId="35">
    <w:abstractNumId w:val="36"/>
  </w:num>
  <w:num w:numId="36">
    <w:abstractNumId w:val="22"/>
  </w:num>
  <w:num w:numId="37">
    <w:abstractNumId w:val="30"/>
  </w:num>
  <w:num w:numId="38">
    <w:abstractNumId w:val="21"/>
  </w:num>
  <w:num w:numId="39">
    <w:abstractNumId w:val="46"/>
  </w:num>
  <w:num w:numId="40">
    <w:abstractNumId w:val="32"/>
  </w:num>
  <w:num w:numId="41">
    <w:abstractNumId w:val="15"/>
  </w:num>
  <w:num w:numId="42">
    <w:abstractNumId w:val="16"/>
  </w:num>
  <w:num w:numId="43">
    <w:abstractNumId w:val="34"/>
  </w:num>
  <w:num w:numId="44">
    <w:abstractNumId w:val="24"/>
  </w:num>
  <w:num w:numId="45">
    <w:abstractNumId w:val="43"/>
  </w:num>
  <w:num w:numId="46">
    <w:abstractNumId w:val="51"/>
  </w:num>
  <w:num w:numId="47">
    <w:abstractNumId w:val="23"/>
  </w:num>
  <w:num w:numId="48">
    <w:abstractNumId w:val="13"/>
  </w:num>
  <w:num w:numId="49">
    <w:abstractNumId w:val="47"/>
  </w:num>
  <w:num w:numId="5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37C0"/>
    <w:rsid w:val="0000424D"/>
    <w:rsid w:val="000047D8"/>
    <w:rsid w:val="00005301"/>
    <w:rsid w:val="0000576D"/>
    <w:rsid w:val="00006180"/>
    <w:rsid w:val="00006B7B"/>
    <w:rsid w:val="00006D15"/>
    <w:rsid w:val="00007181"/>
    <w:rsid w:val="00011004"/>
    <w:rsid w:val="000113D5"/>
    <w:rsid w:val="000114C7"/>
    <w:rsid w:val="000116D1"/>
    <w:rsid w:val="00011EBD"/>
    <w:rsid w:val="000131E2"/>
    <w:rsid w:val="00013353"/>
    <w:rsid w:val="00013D46"/>
    <w:rsid w:val="00017BB7"/>
    <w:rsid w:val="000213D6"/>
    <w:rsid w:val="0002261F"/>
    <w:rsid w:val="00024498"/>
    <w:rsid w:val="00025205"/>
    <w:rsid w:val="000267CF"/>
    <w:rsid w:val="00027020"/>
    <w:rsid w:val="0002752A"/>
    <w:rsid w:val="00030BB7"/>
    <w:rsid w:val="00031AAC"/>
    <w:rsid w:val="000321B1"/>
    <w:rsid w:val="000333CF"/>
    <w:rsid w:val="0003412A"/>
    <w:rsid w:val="00034AB5"/>
    <w:rsid w:val="0003609C"/>
    <w:rsid w:val="00036274"/>
    <w:rsid w:val="00037E94"/>
    <w:rsid w:val="000428E5"/>
    <w:rsid w:val="00042FC5"/>
    <w:rsid w:val="000435D9"/>
    <w:rsid w:val="00044084"/>
    <w:rsid w:val="000455D6"/>
    <w:rsid w:val="00046115"/>
    <w:rsid w:val="000466D0"/>
    <w:rsid w:val="0004737F"/>
    <w:rsid w:val="000501C4"/>
    <w:rsid w:val="00050246"/>
    <w:rsid w:val="00050369"/>
    <w:rsid w:val="000507E9"/>
    <w:rsid w:val="00052457"/>
    <w:rsid w:val="00053704"/>
    <w:rsid w:val="000537E0"/>
    <w:rsid w:val="000554B1"/>
    <w:rsid w:val="00055F1C"/>
    <w:rsid w:val="00055F94"/>
    <w:rsid w:val="00060A2F"/>
    <w:rsid w:val="00060C34"/>
    <w:rsid w:val="00062BA4"/>
    <w:rsid w:val="00063710"/>
    <w:rsid w:val="0006593E"/>
    <w:rsid w:val="00066F45"/>
    <w:rsid w:val="000676FC"/>
    <w:rsid w:val="000719D1"/>
    <w:rsid w:val="00072105"/>
    <w:rsid w:val="000737B3"/>
    <w:rsid w:val="00073B7D"/>
    <w:rsid w:val="00073D1D"/>
    <w:rsid w:val="000745FC"/>
    <w:rsid w:val="00075212"/>
    <w:rsid w:val="0007556D"/>
    <w:rsid w:val="0007595F"/>
    <w:rsid w:val="000760AD"/>
    <w:rsid w:val="00077039"/>
    <w:rsid w:val="0008075A"/>
    <w:rsid w:val="00080D6B"/>
    <w:rsid w:val="00080DC5"/>
    <w:rsid w:val="00081655"/>
    <w:rsid w:val="00082018"/>
    <w:rsid w:val="000826A6"/>
    <w:rsid w:val="000835CB"/>
    <w:rsid w:val="000837C5"/>
    <w:rsid w:val="00083941"/>
    <w:rsid w:val="000844A1"/>
    <w:rsid w:val="00084954"/>
    <w:rsid w:val="00085271"/>
    <w:rsid w:val="00086918"/>
    <w:rsid w:val="00087306"/>
    <w:rsid w:val="00087568"/>
    <w:rsid w:val="00087910"/>
    <w:rsid w:val="00087E84"/>
    <w:rsid w:val="00087F4D"/>
    <w:rsid w:val="00087F79"/>
    <w:rsid w:val="00090119"/>
    <w:rsid w:val="000901EB"/>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577C"/>
    <w:rsid w:val="000A5E64"/>
    <w:rsid w:val="000A75AD"/>
    <w:rsid w:val="000B1161"/>
    <w:rsid w:val="000B1ABC"/>
    <w:rsid w:val="000B1F5A"/>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9FA"/>
    <w:rsid w:val="000D4E97"/>
    <w:rsid w:val="000D52CA"/>
    <w:rsid w:val="000D5755"/>
    <w:rsid w:val="000E047E"/>
    <w:rsid w:val="000E0F8A"/>
    <w:rsid w:val="000E2BDD"/>
    <w:rsid w:val="000E527A"/>
    <w:rsid w:val="000E540E"/>
    <w:rsid w:val="000E6EDB"/>
    <w:rsid w:val="000E7E7A"/>
    <w:rsid w:val="000F2DB2"/>
    <w:rsid w:val="000F2F88"/>
    <w:rsid w:val="000F2FF1"/>
    <w:rsid w:val="000F32A1"/>
    <w:rsid w:val="000F37B7"/>
    <w:rsid w:val="000F4482"/>
    <w:rsid w:val="000F4924"/>
    <w:rsid w:val="000F4F24"/>
    <w:rsid w:val="000F5186"/>
    <w:rsid w:val="000F75BD"/>
    <w:rsid w:val="00102470"/>
    <w:rsid w:val="00102F3A"/>
    <w:rsid w:val="001033A0"/>
    <w:rsid w:val="00103ECC"/>
    <w:rsid w:val="00104039"/>
    <w:rsid w:val="00104093"/>
    <w:rsid w:val="00104D72"/>
    <w:rsid w:val="001058AC"/>
    <w:rsid w:val="00106362"/>
    <w:rsid w:val="00106A2F"/>
    <w:rsid w:val="00107A55"/>
    <w:rsid w:val="00110618"/>
    <w:rsid w:val="0011197A"/>
    <w:rsid w:val="0011291C"/>
    <w:rsid w:val="00113F98"/>
    <w:rsid w:val="00114BB8"/>
    <w:rsid w:val="00115893"/>
    <w:rsid w:val="001161A7"/>
    <w:rsid w:val="0011642B"/>
    <w:rsid w:val="00117778"/>
    <w:rsid w:val="00117951"/>
    <w:rsid w:val="00121174"/>
    <w:rsid w:val="001215AD"/>
    <w:rsid w:val="0012290A"/>
    <w:rsid w:val="0012333D"/>
    <w:rsid w:val="00123FA8"/>
    <w:rsid w:val="00124C35"/>
    <w:rsid w:val="001251CC"/>
    <w:rsid w:val="0012537E"/>
    <w:rsid w:val="001266C8"/>
    <w:rsid w:val="00127302"/>
    <w:rsid w:val="00130110"/>
    <w:rsid w:val="00130D20"/>
    <w:rsid w:val="0013220A"/>
    <w:rsid w:val="001327CE"/>
    <w:rsid w:val="00132A50"/>
    <w:rsid w:val="00133F4D"/>
    <w:rsid w:val="001340CE"/>
    <w:rsid w:val="001349AA"/>
    <w:rsid w:val="00135A68"/>
    <w:rsid w:val="001369B5"/>
    <w:rsid w:val="00137A18"/>
    <w:rsid w:val="00140142"/>
    <w:rsid w:val="00141255"/>
    <w:rsid w:val="00141386"/>
    <w:rsid w:val="00142515"/>
    <w:rsid w:val="00142F53"/>
    <w:rsid w:val="00143B69"/>
    <w:rsid w:val="00143C11"/>
    <w:rsid w:val="001440BC"/>
    <w:rsid w:val="00144469"/>
    <w:rsid w:val="001446B6"/>
    <w:rsid w:val="00144A5A"/>
    <w:rsid w:val="00144F85"/>
    <w:rsid w:val="00144FAF"/>
    <w:rsid w:val="00147285"/>
    <w:rsid w:val="00147498"/>
    <w:rsid w:val="001477AE"/>
    <w:rsid w:val="00147AE9"/>
    <w:rsid w:val="00150A2D"/>
    <w:rsid w:val="00153346"/>
    <w:rsid w:val="001533DD"/>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2C1"/>
    <w:rsid w:val="00170528"/>
    <w:rsid w:val="00171DD8"/>
    <w:rsid w:val="00172142"/>
    <w:rsid w:val="00172AD0"/>
    <w:rsid w:val="0017400D"/>
    <w:rsid w:val="0017586C"/>
    <w:rsid w:val="001763B7"/>
    <w:rsid w:val="0018098F"/>
    <w:rsid w:val="00181325"/>
    <w:rsid w:val="001815E4"/>
    <w:rsid w:val="00181D0C"/>
    <w:rsid w:val="00181E71"/>
    <w:rsid w:val="001821CC"/>
    <w:rsid w:val="00183DBB"/>
    <w:rsid w:val="001840DA"/>
    <w:rsid w:val="00185944"/>
    <w:rsid w:val="00185AE1"/>
    <w:rsid w:val="00185B1D"/>
    <w:rsid w:val="0018746B"/>
    <w:rsid w:val="00190EC3"/>
    <w:rsid w:val="001933C8"/>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CE0"/>
    <w:rsid w:val="001A5008"/>
    <w:rsid w:val="001A5AF5"/>
    <w:rsid w:val="001A71B4"/>
    <w:rsid w:val="001A73EC"/>
    <w:rsid w:val="001B11D8"/>
    <w:rsid w:val="001B1AFB"/>
    <w:rsid w:val="001B1C57"/>
    <w:rsid w:val="001B26CE"/>
    <w:rsid w:val="001B34B2"/>
    <w:rsid w:val="001B4352"/>
    <w:rsid w:val="001B44CD"/>
    <w:rsid w:val="001B4CFB"/>
    <w:rsid w:val="001B506F"/>
    <w:rsid w:val="001B5649"/>
    <w:rsid w:val="001B578E"/>
    <w:rsid w:val="001B6833"/>
    <w:rsid w:val="001B70DB"/>
    <w:rsid w:val="001B71C2"/>
    <w:rsid w:val="001B77C5"/>
    <w:rsid w:val="001C000D"/>
    <w:rsid w:val="001C0A35"/>
    <w:rsid w:val="001C119D"/>
    <w:rsid w:val="001C1B33"/>
    <w:rsid w:val="001C2895"/>
    <w:rsid w:val="001C29A4"/>
    <w:rsid w:val="001C3600"/>
    <w:rsid w:val="001C3F8B"/>
    <w:rsid w:val="001C40EF"/>
    <w:rsid w:val="001C52E4"/>
    <w:rsid w:val="001C5A8F"/>
    <w:rsid w:val="001C5CAB"/>
    <w:rsid w:val="001C5FC0"/>
    <w:rsid w:val="001C69E3"/>
    <w:rsid w:val="001C7767"/>
    <w:rsid w:val="001D0451"/>
    <w:rsid w:val="001D04CC"/>
    <w:rsid w:val="001D0C27"/>
    <w:rsid w:val="001D19A6"/>
    <w:rsid w:val="001D2380"/>
    <w:rsid w:val="001D2AA5"/>
    <w:rsid w:val="001D319D"/>
    <w:rsid w:val="001D59FC"/>
    <w:rsid w:val="001D658E"/>
    <w:rsid w:val="001D74AD"/>
    <w:rsid w:val="001E1328"/>
    <w:rsid w:val="001E3DAA"/>
    <w:rsid w:val="001E4E46"/>
    <w:rsid w:val="001E57D1"/>
    <w:rsid w:val="001E5CA5"/>
    <w:rsid w:val="001E5E4D"/>
    <w:rsid w:val="001E603A"/>
    <w:rsid w:val="001E6D88"/>
    <w:rsid w:val="001F481D"/>
    <w:rsid w:val="001F665E"/>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EE"/>
    <w:rsid w:val="00216B0B"/>
    <w:rsid w:val="0021759C"/>
    <w:rsid w:val="002176E2"/>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86C"/>
    <w:rsid w:val="002375E0"/>
    <w:rsid w:val="00237968"/>
    <w:rsid w:val="002411C7"/>
    <w:rsid w:val="00241382"/>
    <w:rsid w:val="00242EC1"/>
    <w:rsid w:val="00243803"/>
    <w:rsid w:val="0024393B"/>
    <w:rsid w:val="0024411B"/>
    <w:rsid w:val="00244AC9"/>
    <w:rsid w:val="00245178"/>
    <w:rsid w:val="002458A0"/>
    <w:rsid w:val="00246BA3"/>
    <w:rsid w:val="00247546"/>
    <w:rsid w:val="0025128C"/>
    <w:rsid w:val="002515B2"/>
    <w:rsid w:val="00252148"/>
    <w:rsid w:val="00252BFF"/>
    <w:rsid w:val="00253371"/>
    <w:rsid w:val="00253B55"/>
    <w:rsid w:val="0025555A"/>
    <w:rsid w:val="00256096"/>
    <w:rsid w:val="00256A9C"/>
    <w:rsid w:val="002618B3"/>
    <w:rsid w:val="00261C39"/>
    <w:rsid w:val="00263145"/>
    <w:rsid w:val="00263367"/>
    <w:rsid w:val="00263767"/>
    <w:rsid w:val="00263E97"/>
    <w:rsid w:val="00264D2E"/>
    <w:rsid w:val="0026617B"/>
    <w:rsid w:val="002674F6"/>
    <w:rsid w:val="0026782D"/>
    <w:rsid w:val="0027087D"/>
    <w:rsid w:val="00270CDA"/>
    <w:rsid w:val="00271D49"/>
    <w:rsid w:val="00272208"/>
    <w:rsid w:val="00273615"/>
    <w:rsid w:val="00273B25"/>
    <w:rsid w:val="002742DE"/>
    <w:rsid w:val="00275339"/>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833"/>
    <w:rsid w:val="002969AC"/>
    <w:rsid w:val="0029753D"/>
    <w:rsid w:val="002A0A11"/>
    <w:rsid w:val="002A1023"/>
    <w:rsid w:val="002A17B1"/>
    <w:rsid w:val="002A3789"/>
    <w:rsid w:val="002A3852"/>
    <w:rsid w:val="002A38C6"/>
    <w:rsid w:val="002A38EC"/>
    <w:rsid w:val="002A4B6B"/>
    <w:rsid w:val="002A4FA6"/>
    <w:rsid w:val="002A4FD2"/>
    <w:rsid w:val="002A54FA"/>
    <w:rsid w:val="002A6405"/>
    <w:rsid w:val="002B08D6"/>
    <w:rsid w:val="002B15D0"/>
    <w:rsid w:val="002B24A4"/>
    <w:rsid w:val="002B2602"/>
    <w:rsid w:val="002B3FCD"/>
    <w:rsid w:val="002B42D6"/>
    <w:rsid w:val="002B4B78"/>
    <w:rsid w:val="002B4D3B"/>
    <w:rsid w:val="002B5597"/>
    <w:rsid w:val="002B560C"/>
    <w:rsid w:val="002B588F"/>
    <w:rsid w:val="002B7248"/>
    <w:rsid w:val="002B778E"/>
    <w:rsid w:val="002C0203"/>
    <w:rsid w:val="002C035F"/>
    <w:rsid w:val="002C0627"/>
    <w:rsid w:val="002C0A85"/>
    <w:rsid w:val="002C1CAD"/>
    <w:rsid w:val="002C3543"/>
    <w:rsid w:val="002C3ED0"/>
    <w:rsid w:val="002C46ED"/>
    <w:rsid w:val="002C4826"/>
    <w:rsid w:val="002C605E"/>
    <w:rsid w:val="002C671C"/>
    <w:rsid w:val="002C679F"/>
    <w:rsid w:val="002C74A4"/>
    <w:rsid w:val="002C776B"/>
    <w:rsid w:val="002D01B1"/>
    <w:rsid w:val="002D257A"/>
    <w:rsid w:val="002D27AB"/>
    <w:rsid w:val="002D5639"/>
    <w:rsid w:val="002D813D"/>
    <w:rsid w:val="002E2C96"/>
    <w:rsid w:val="002E4939"/>
    <w:rsid w:val="002E4C43"/>
    <w:rsid w:val="002E57ED"/>
    <w:rsid w:val="002E6343"/>
    <w:rsid w:val="002E6C2D"/>
    <w:rsid w:val="002E6E2A"/>
    <w:rsid w:val="002E7095"/>
    <w:rsid w:val="002E7B04"/>
    <w:rsid w:val="002E7E4C"/>
    <w:rsid w:val="002F2F46"/>
    <w:rsid w:val="002F3AAD"/>
    <w:rsid w:val="002F6048"/>
    <w:rsid w:val="002F611D"/>
    <w:rsid w:val="002F6D1B"/>
    <w:rsid w:val="002F7F7C"/>
    <w:rsid w:val="0030361C"/>
    <w:rsid w:val="00303FC2"/>
    <w:rsid w:val="00305AC6"/>
    <w:rsid w:val="00305D40"/>
    <w:rsid w:val="00306735"/>
    <w:rsid w:val="0031056B"/>
    <w:rsid w:val="003107C9"/>
    <w:rsid w:val="00310988"/>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4660"/>
    <w:rsid w:val="0033525C"/>
    <w:rsid w:val="00336254"/>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4CE3"/>
    <w:rsid w:val="003553C5"/>
    <w:rsid w:val="003566E3"/>
    <w:rsid w:val="003578B8"/>
    <w:rsid w:val="00360420"/>
    <w:rsid w:val="003608AD"/>
    <w:rsid w:val="0036175E"/>
    <w:rsid w:val="00361CBA"/>
    <w:rsid w:val="00362069"/>
    <w:rsid w:val="003621F7"/>
    <w:rsid w:val="003634D8"/>
    <w:rsid w:val="003638D2"/>
    <w:rsid w:val="00363AFA"/>
    <w:rsid w:val="00365AC1"/>
    <w:rsid w:val="00365E19"/>
    <w:rsid w:val="0036724C"/>
    <w:rsid w:val="0036743F"/>
    <w:rsid w:val="003677F0"/>
    <w:rsid w:val="003702DD"/>
    <w:rsid w:val="003703F1"/>
    <w:rsid w:val="00370E43"/>
    <w:rsid w:val="00370EC7"/>
    <w:rsid w:val="00371F8D"/>
    <w:rsid w:val="003748E8"/>
    <w:rsid w:val="00375B3A"/>
    <w:rsid w:val="0037699D"/>
    <w:rsid w:val="00376ABF"/>
    <w:rsid w:val="00377E08"/>
    <w:rsid w:val="00380CA2"/>
    <w:rsid w:val="00380D4F"/>
    <w:rsid w:val="003817AA"/>
    <w:rsid w:val="003819D9"/>
    <w:rsid w:val="003836A5"/>
    <w:rsid w:val="00383A08"/>
    <w:rsid w:val="00384470"/>
    <w:rsid w:val="00384DB7"/>
    <w:rsid w:val="0038540E"/>
    <w:rsid w:val="00385557"/>
    <w:rsid w:val="0038596B"/>
    <w:rsid w:val="00386323"/>
    <w:rsid w:val="00391A67"/>
    <w:rsid w:val="00391E77"/>
    <w:rsid w:val="0039224E"/>
    <w:rsid w:val="003954DE"/>
    <w:rsid w:val="00397659"/>
    <w:rsid w:val="003977D6"/>
    <w:rsid w:val="003A00D6"/>
    <w:rsid w:val="003A1047"/>
    <w:rsid w:val="003A30CF"/>
    <w:rsid w:val="003A402B"/>
    <w:rsid w:val="003A48FF"/>
    <w:rsid w:val="003A4923"/>
    <w:rsid w:val="003A4F08"/>
    <w:rsid w:val="003A55AE"/>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2550"/>
    <w:rsid w:val="00405691"/>
    <w:rsid w:val="0040660F"/>
    <w:rsid w:val="00407F15"/>
    <w:rsid w:val="00410428"/>
    <w:rsid w:val="00411990"/>
    <w:rsid w:val="004127EE"/>
    <w:rsid w:val="00412989"/>
    <w:rsid w:val="0041350B"/>
    <w:rsid w:val="00414288"/>
    <w:rsid w:val="00414738"/>
    <w:rsid w:val="00414A8D"/>
    <w:rsid w:val="004166BA"/>
    <w:rsid w:val="00417768"/>
    <w:rsid w:val="00417770"/>
    <w:rsid w:val="00417F2F"/>
    <w:rsid w:val="004208EF"/>
    <w:rsid w:val="00421CAE"/>
    <w:rsid w:val="0042204E"/>
    <w:rsid w:val="0042393C"/>
    <w:rsid w:val="004246EC"/>
    <w:rsid w:val="004279D2"/>
    <w:rsid w:val="004316BE"/>
    <w:rsid w:val="00431C25"/>
    <w:rsid w:val="00432362"/>
    <w:rsid w:val="0043557B"/>
    <w:rsid w:val="004366CD"/>
    <w:rsid w:val="00437665"/>
    <w:rsid w:val="00437CE5"/>
    <w:rsid w:val="004403EC"/>
    <w:rsid w:val="004435CD"/>
    <w:rsid w:val="00443AE4"/>
    <w:rsid w:val="00443D01"/>
    <w:rsid w:val="0044423A"/>
    <w:rsid w:val="00444C68"/>
    <w:rsid w:val="00446188"/>
    <w:rsid w:val="00446BFD"/>
    <w:rsid w:val="00447A8A"/>
    <w:rsid w:val="00450920"/>
    <w:rsid w:val="00452B7E"/>
    <w:rsid w:val="0045320B"/>
    <w:rsid w:val="00453F3F"/>
    <w:rsid w:val="004541DB"/>
    <w:rsid w:val="004543AB"/>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701AE"/>
    <w:rsid w:val="00474F0A"/>
    <w:rsid w:val="00476149"/>
    <w:rsid w:val="00476A6F"/>
    <w:rsid w:val="00477156"/>
    <w:rsid w:val="004778CF"/>
    <w:rsid w:val="00477DAF"/>
    <w:rsid w:val="00480DE5"/>
    <w:rsid w:val="00481A4F"/>
    <w:rsid w:val="00482A47"/>
    <w:rsid w:val="00482EA4"/>
    <w:rsid w:val="004837CB"/>
    <w:rsid w:val="00486E9F"/>
    <w:rsid w:val="00487179"/>
    <w:rsid w:val="00487ADF"/>
    <w:rsid w:val="00490219"/>
    <w:rsid w:val="00491370"/>
    <w:rsid w:val="00492290"/>
    <w:rsid w:val="00492486"/>
    <w:rsid w:val="00492677"/>
    <w:rsid w:val="00493412"/>
    <w:rsid w:val="00493494"/>
    <w:rsid w:val="004940AE"/>
    <w:rsid w:val="004940B2"/>
    <w:rsid w:val="00494B27"/>
    <w:rsid w:val="00494F89"/>
    <w:rsid w:val="00495413"/>
    <w:rsid w:val="004967C3"/>
    <w:rsid w:val="00496B53"/>
    <w:rsid w:val="00497CA9"/>
    <w:rsid w:val="004A02AF"/>
    <w:rsid w:val="004A1CEA"/>
    <w:rsid w:val="004A385E"/>
    <w:rsid w:val="004A4225"/>
    <w:rsid w:val="004A5502"/>
    <w:rsid w:val="004A5FEE"/>
    <w:rsid w:val="004A601F"/>
    <w:rsid w:val="004B01D0"/>
    <w:rsid w:val="004B0D85"/>
    <w:rsid w:val="004B159B"/>
    <w:rsid w:val="004B2B73"/>
    <w:rsid w:val="004B3005"/>
    <w:rsid w:val="004B3E11"/>
    <w:rsid w:val="004B3F40"/>
    <w:rsid w:val="004B4B0C"/>
    <w:rsid w:val="004B581B"/>
    <w:rsid w:val="004B59DB"/>
    <w:rsid w:val="004B6843"/>
    <w:rsid w:val="004B6D37"/>
    <w:rsid w:val="004B6E57"/>
    <w:rsid w:val="004B724C"/>
    <w:rsid w:val="004C0739"/>
    <w:rsid w:val="004C1991"/>
    <w:rsid w:val="004C1CED"/>
    <w:rsid w:val="004C2103"/>
    <w:rsid w:val="004C3282"/>
    <w:rsid w:val="004C340D"/>
    <w:rsid w:val="004C3BBA"/>
    <w:rsid w:val="004C48BA"/>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F8D"/>
    <w:rsid w:val="004F1C58"/>
    <w:rsid w:val="004F1E07"/>
    <w:rsid w:val="004F216E"/>
    <w:rsid w:val="004F26FE"/>
    <w:rsid w:val="004F3450"/>
    <w:rsid w:val="004F4081"/>
    <w:rsid w:val="004F51AD"/>
    <w:rsid w:val="004F6385"/>
    <w:rsid w:val="004F6DC8"/>
    <w:rsid w:val="004F7970"/>
    <w:rsid w:val="004F7E58"/>
    <w:rsid w:val="005003D2"/>
    <w:rsid w:val="005004D0"/>
    <w:rsid w:val="005006D0"/>
    <w:rsid w:val="0050111D"/>
    <w:rsid w:val="00502795"/>
    <w:rsid w:val="00502938"/>
    <w:rsid w:val="00502FFE"/>
    <w:rsid w:val="00503CA4"/>
    <w:rsid w:val="00504E16"/>
    <w:rsid w:val="0050748C"/>
    <w:rsid w:val="00507F18"/>
    <w:rsid w:val="00510D9B"/>
    <w:rsid w:val="005116B0"/>
    <w:rsid w:val="00513DBA"/>
    <w:rsid w:val="0051440C"/>
    <w:rsid w:val="00514C1A"/>
    <w:rsid w:val="0051567F"/>
    <w:rsid w:val="005157E1"/>
    <w:rsid w:val="0051612A"/>
    <w:rsid w:val="0051670D"/>
    <w:rsid w:val="00517AEC"/>
    <w:rsid w:val="00517C93"/>
    <w:rsid w:val="00520270"/>
    <w:rsid w:val="00523792"/>
    <w:rsid w:val="005238D7"/>
    <w:rsid w:val="00524000"/>
    <w:rsid w:val="00524ADD"/>
    <w:rsid w:val="00525BAB"/>
    <w:rsid w:val="00525EE5"/>
    <w:rsid w:val="00526F3D"/>
    <w:rsid w:val="0052720B"/>
    <w:rsid w:val="005310D3"/>
    <w:rsid w:val="00531C89"/>
    <w:rsid w:val="00531DAA"/>
    <w:rsid w:val="00532A30"/>
    <w:rsid w:val="0053375E"/>
    <w:rsid w:val="00533D6C"/>
    <w:rsid w:val="0053485C"/>
    <w:rsid w:val="0053506C"/>
    <w:rsid w:val="00535349"/>
    <w:rsid w:val="005372AD"/>
    <w:rsid w:val="00537444"/>
    <w:rsid w:val="00537711"/>
    <w:rsid w:val="00537C0D"/>
    <w:rsid w:val="00537FB1"/>
    <w:rsid w:val="00540594"/>
    <w:rsid w:val="00540888"/>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4263"/>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50D5"/>
    <w:rsid w:val="00575258"/>
    <w:rsid w:val="00575C34"/>
    <w:rsid w:val="0057654B"/>
    <w:rsid w:val="0057783B"/>
    <w:rsid w:val="00580A89"/>
    <w:rsid w:val="00580D12"/>
    <w:rsid w:val="00580DE5"/>
    <w:rsid w:val="00581F01"/>
    <w:rsid w:val="005821DE"/>
    <w:rsid w:val="00582237"/>
    <w:rsid w:val="005825FD"/>
    <w:rsid w:val="00583948"/>
    <w:rsid w:val="00583950"/>
    <w:rsid w:val="005845CE"/>
    <w:rsid w:val="005857D8"/>
    <w:rsid w:val="00585D10"/>
    <w:rsid w:val="00586587"/>
    <w:rsid w:val="00587D79"/>
    <w:rsid w:val="00591A39"/>
    <w:rsid w:val="00591D6F"/>
    <w:rsid w:val="00592418"/>
    <w:rsid w:val="0059254D"/>
    <w:rsid w:val="00592D58"/>
    <w:rsid w:val="00593F66"/>
    <w:rsid w:val="00594134"/>
    <w:rsid w:val="00596371"/>
    <w:rsid w:val="005A01AD"/>
    <w:rsid w:val="005A0A12"/>
    <w:rsid w:val="005A3F31"/>
    <w:rsid w:val="005A5E54"/>
    <w:rsid w:val="005A6DFA"/>
    <w:rsid w:val="005A73FC"/>
    <w:rsid w:val="005A76D5"/>
    <w:rsid w:val="005A77BF"/>
    <w:rsid w:val="005B10EE"/>
    <w:rsid w:val="005B143C"/>
    <w:rsid w:val="005B1A7C"/>
    <w:rsid w:val="005B384C"/>
    <w:rsid w:val="005B41B8"/>
    <w:rsid w:val="005B4382"/>
    <w:rsid w:val="005B43BA"/>
    <w:rsid w:val="005B4573"/>
    <w:rsid w:val="005B4E3B"/>
    <w:rsid w:val="005BC749"/>
    <w:rsid w:val="005C0E3B"/>
    <w:rsid w:val="005C2995"/>
    <w:rsid w:val="005C3EAA"/>
    <w:rsid w:val="005C6506"/>
    <w:rsid w:val="005C720F"/>
    <w:rsid w:val="005C73B0"/>
    <w:rsid w:val="005C7CE7"/>
    <w:rsid w:val="005D2F2C"/>
    <w:rsid w:val="005D37E4"/>
    <w:rsid w:val="005D395C"/>
    <w:rsid w:val="005D3CC6"/>
    <w:rsid w:val="005D520F"/>
    <w:rsid w:val="005D6397"/>
    <w:rsid w:val="005D6744"/>
    <w:rsid w:val="005D6C45"/>
    <w:rsid w:val="005E033C"/>
    <w:rsid w:val="005E06D1"/>
    <w:rsid w:val="005E1CDA"/>
    <w:rsid w:val="005E1D2B"/>
    <w:rsid w:val="005E26F9"/>
    <w:rsid w:val="005E2BF5"/>
    <w:rsid w:val="005E3064"/>
    <w:rsid w:val="005E38B6"/>
    <w:rsid w:val="005E4007"/>
    <w:rsid w:val="005E4071"/>
    <w:rsid w:val="005E4A3D"/>
    <w:rsid w:val="005E4D10"/>
    <w:rsid w:val="005E5346"/>
    <w:rsid w:val="005E68B8"/>
    <w:rsid w:val="005E6A05"/>
    <w:rsid w:val="005E6D60"/>
    <w:rsid w:val="005F0097"/>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4CF"/>
    <w:rsid w:val="00604B1D"/>
    <w:rsid w:val="00605BA6"/>
    <w:rsid w:val="00606FF3"/>
    <w:rsid w:val="00607D6F"/>
    <w:rsid w:val="006100D1"/>
    <w:rsid w:val="006110A5"/>
    <w:rsid w:val="006120C4"/>
    <w:rsid w:val="006121B1"/>
    <w:rsid w:val="00612810"/>
    <w:rsid w:val="00612D88"/>
    <w:rsid w:val="00613273"/>
    <w:rsid w:val="006145BE"/>
    <w:rsid w:val="006146EE"/>
    <w:rsid w:val="006147CD"/>
    <w:rsid w:val="00615146"/>
    <w:rsid w:val="0061551C"/>
    <w:rsid w:val="00617958"/>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505CA"/>
    <w:rsid w:val="00652881"/>
    <w:rsid w:val="00652D67"/>
    <w:rsid w:val="00655069"/>
    <w:rsid w:val="00656840"/>
    <w:rsid w:val="00657E8B"/>
    <w:rsid w:val="00657FEF"/>
    <w:rsid w:val="00660430"/>
    <w:rsid w:val="00661F79"/>
    <w:rsid w:val="006624E4"/>
    <w:rsid w:val="0066252E"/>
    <w:rsid w:val="006637CD"/>
    <w:rsid w:val="00664DB7"/>
    <w:rsid w:val="00666099"/>
    <w:rsid w:val="00666344"/>
    <w:rsid w:val="00666A69"/>
    <w:rsid w:val="0066707B"/>
    <w:rsid w:val="0066761C"/>
    <w:rsid w:val="00667F77"/>
    <w:rsid w:val="00671E9B"/>
    <w:rsid w:val="00672339"/>
    <w:rsid w:val="00672908"/>
    <w:rsid w:val="00674984"/>
    <w:rsid w:val="0067506E"/>
    <w:rsid w:val="006760A7"/>
    <w:rsid w:val="006762BB"/>
    <w:rsid w:val="00676B73"/>
    <w:rsid w:val="006772AC"/>
    <w:rsid w:val="00677B82"/>
    <w:rsid w:val="00680410"/>
    <w:rsid w:val="00681551"/>
    <w:rsid w:val="00682235"/>
    <w:rsid w:val="00682241"/>
    <w:rsid w:val="00682890"/>
    <w:rsid w:val="006828CD"/>
    <w:rsid w:val="00684354"/>
    <w:rsid w:val="00685403"/>
    <w:rsid w:val="00685FE9"/>
    <w:rsid w:val="006866D3"/>
    <w:rsid w:val="006877F2"/>
    <w:rsid w:val="00687EC9"/>
    <w:rsid w:val="00690508"/>
    <w:rsid w:val="00690A4F"/>
    <w:rsid w:val="00691640"/>
    <w:rsid w:val="00694F47"/>
    <w:rsid w:val="00695478"/>
    <w:rsid w:val="006956F9"/>
    <w:rsid w:val="006958C5"/>
    <w:rsid w:val="00695C5A"/>
    <w:rsid w:val="006960EB"/>
    <w:rsid w:val="00696FAA"/>
    <w:rsid w:val="00696FC0"/>
    <w:rsid w:val="006A14E9"/>
    <w:rsid w:val="006A1B0A"/>
    <w:rsid w:val="006A239A"/>
    <w:rsid w:val="006A2B25"/>
    <w:rsid w:val="006A502E"/>
    <w:rsid w:val="006A69B6"/>
    <w:rsid w:val="006A7BEA"/>
    <w:rsid w:val="006A7C12"/>
    <w:rsid w:val="006B0152"/>
    <w:rsid w:val="006B045E"/>
    <w:rsid w:val="006B146C"/>
    <w:rsid w:val="006B2DEC"/>
    <w:rsid w:val="006B46C0"/>
    <w:rsid w:val="006B492D"/>
    <w:rsid w:val="006B4C24"/>
    <w:rsid w:val="006B4FE6"/>
    <w:rsid w:val="006B628E"/>
    <w:rsid w:val="006B76B8"/>
    <w:rsid w:val="006C2261"/>
    <w:rsid w:val="006C3824"/>
    <w:rsid w:val="006C3980"/>
    <w:rsid w:val="006C3B39"/>
    <w:rsid w:val="006C3D48"/>
    <w:rsid w:val="006C5283"/>
    <w:rsid w:val="006C6454"/>
    <w:rsid w:val="006C6E8C"/>
    <w:rsid w:val="006C7A39"/>
    <w:rsid w:val="006D0537"/>
    <w:rsid w:val="006D0F61"/>
    <w:rsid w:val="006D123B"/>
    <w:rsid w:val="006D1689"/>
    <w:rsid w:val="006D1B0A"/>
    <w:rsid w:val="006D211B"/>
    <w:rsid w:val="006D3236"/>
    <w:rsid w:val="006D3BBD"/>
    <w:rsid w:val="006D3F2A"/>
    <w:rsid w:val="006D41B0"/>
    <w:rsid w:val="006D5513"/>
    <w:rsid w:val="006D6AD2"/>
    <w:rsid w:val="006D6CDD"/>
    <w:rsid w:val="006D73C6"/>
    <w:rsid w:val="006D7685"/>
    <w:rsid w:val="006D7987"/>
    <w:rsid w:val="006D7FFC"/>
    <w:rsid w:val="006E0494"/>
    <w:rsid w:val="006E0E7F"/>
    <w:rsid w:val="006E10EC"/>
    <w:rsid w:val="006E1947"/>
    <w:rsid w:val="006E39DD"/>
    <w:rsid w:val="006E3FE2"/>
    <w:rsid w:val="006E4522"/>
    <w:rsid w:val="006E5294"/>
    <w:rsid w:val="006E5772"/>
    <w:rsid w:val="006E5BA9"/>
    <w:rsid w:val="006E6454"/>
    <w:rsid w:val="006E721B"/>
    <w:rsid w:val="006F0693"/>
    <w:rsid w:val="006F0EE3"/>
    <w:rsid w:val="006F1320"/>
    <w:rsid w:val="006F1C0B"/>
    <w:rsid w:val="006F2037"/>
    <w:rsid w:val="006F2353"/>
    <w:rsid w:val="006F29E4"/>
    <w:rsid w:val="006F2D08"/>
    <w:rsid w:val="006F323B"/>
    <w:rsid w:val="006F35CA"/>
    <w:rsid w:val="006F3F0B"/>
    <w:rsid w:val="006F400B"/>
    <w:rsid w:val="006F4CAE"/>
    <w:rsid w:val="006F51DB"/>
    <w:rsid w:val="006F6D01"/>
    <w:rsid w:val="006F7BB8"/>
    <w:rsid w:val="00700542"/>
    <w:rsid w:val="00700A06"/>
    <w:rsid w:val="007025B5"/>
    <w:rsid w:val="00703C0E"/>
    <w:rsid w:val="00703FC0"/>
    <w:rsid w:val="007042DE"/>
    <w:rsid w:val="00704FC6"/>
    <w:rsid w:val="00706F92"/>
    <w:rsid w:val="0070720A"/>
    <w:rsid w:val="0070726F"/>
    <w:rsid w:val="007077F6"/>
    <w:rsid w:val="00707C1C"/>
    <w:rsid w:val="007103CA"/>
    <w:rsid w:val="00710804"/>
    <w:rsid w:val="00710D60"/>
    <w:rsid w:val="00710DD8"/>
    <w:rsid w:val="00714602"/>
    <w:rsid w:val="0071464E"/>
    <w:rsid w:val="0071477A"/>
    <w:rsid w:val="00715F32"/>
    <w:rsid w:val="007167B0"/>
    <w:rsid w:val="00716F14"/>
    <w:rsid w:val="00717745"/>
    <w:rsid w:val="00717AAF"/>
    <w:rsid w:val="00717F90"/>
    <w:rsid w:val="0072093E"/>
    <w:rsid w:val="007211FA"/>
    <w:rsid w:val="00721B01"/>
    <w:rsid w:val="007220DC"/>
    <w:rsid w:val="0072246A"/>
    <w:rsid w:val="00722776"/>
    <w:rsid w:val="007231BF"/>
    <w:rsid w:val="0072504C"/>
    <w:rsid w:val="0072587C"/>
    <w:rsid w:val="007309B4"/>
    <w:rsid w:val="007323C5"/>
    <w:rsid w:val="00732B94"/>
    <w:rsid w:val="0073510E"/>
    <w:rsid w:val="00736674"/>
    <w:rsid w:val="00736B5E"/>
    <w:rsid w:val="007373B9"/>
    <w:rsid w:val="00737BD3"/>
    <w:rsid w:val="00740200"/>
    <w:rsid w:val="0074133E"/>
    <w:rsid w:val="00742EA5"/>
    <w:rsid w:val="0074455F"/>
    <w:rsid w:val="00746AEF"/>
    <w:rsid w:val="00746B5C"/>
    <w:rsid w:val="00747C83"/>
    <w:rsid w:val="0075023D"/>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5B55"/>
    <w:rsid w:val="00775F9C"/>
    <w:rsid w:val="00776342"/>
    <w:rsid w:val="007769F7"/>
    <w:rsid w:val="00776FF6"/>
    <w:rsid w:val="00777EA7"/>
    <w:rsid w:val="00780869"/>
    <w:rsid w:val="00780F70"/>
    <w:rsid w:val="00781D5F"/>
    <w:rsid w:val="00782B98"/>
    <w:rsid w:val="00783011"/>
    <w:rsid w:val="00783B36"/>
    <w:rsid w:val="00783DE6"/>
    <w:rsid w:val="00783E00"/>
    <w:rsid w:val="00783EC2"/>
    <w:rsid w:val="00785042"/>
    <w:rsid w:val="00785065"/>
    <w:rsid w:val="0078637A"/>
    <w:rsid w:val="00786746"/>
    <w:rsid w:val="0078717C"/>
    <w:rsid w:val="007907F3"/>
    <w:rsid w:val="00790853"/>
    <w:rsid w:val="007912A7"/>
    <w:rsid w:val="00791431"/>
    <w:rsid w:val="007919D3"/>
    <w:rsid w:val="00792C6F"/>
    <w:rsid w:val="00793F31"/>
    <w:rsid w:val="007949C5"/>
    <w:rsid w:val="007949D5"/>
    <w:rsid w:val="007A086A"/>
    <w:rsid w:val="007A1033"/>
    <w:rsid w:val="007A45D0"/>
    <w:rsid w:val="007A5164"/>
    <w:rsid w:val="007A6B19"/>
    <w:rsid w:val="007B0985"/>
    <w:rsid w:val="007B12B0"/>
    <w:rsid w:val="007B195E"/>
    <w:rsid w:val="007B1F66"/>
    <w:rsid w:val="007B2FC1"/>
    <w:rsid w:val="007B37D2"/>
    <w:rsid w:val="007B44BD"/>
    <w:rsid w:val="007B4A3B"/>
    <w:rsid w:val="007B597E"/>
    <w:rsid w:val="007B5D7C"/>
    <w:rsid w:val="007B5ECA"/>
    <w:rsid w:val="007B5F3A"/>
    <w:rsid w:val="007B6201"/>
    <w:rsid w:val="007B6B8F"/>
    <w:rsid w:val="007B7D00"/>
    <w:rsid w:val="007C079C"/>
    <w:rsid w:val="007C09D4"/>
    <w:rsid w:val="007C0EF9"/>
    <w:rsid w:val="007C1167"/>
    <w:rsid w:val="007C1C2D"/>
    <w:rsid w:val="007C1DBC"/>
    <w:rsid w:val="007C34D8"/>
    <w:rsid w:val="007C40BB"/>
    <w:rsid w:val="007C4D63"/>
    <w:rsid w:val="007D0089"/>
    <w:rsid w:val="007D059B"/>
    <w:rsid w:val="007D0ABF"/>
    <w:rsid w:val="007D1F42"/>
    <w:rsid w:val="007D20DB"/>
    <w:rsid w:val="007D275D"/>
    <w:rsid w:val="007D3415"/>
    <w:rsid w:val="007D3AFF"/>
    <w:rsid w:val="007D46C3"/>
    <w:rsid w:val="007D6456"/>
    <w:rsid w:val="007D688D"/>
    <w:rsid w:val="007D6B83"/>
    <w:rsid w:val="007E198E"/>
    <w:rsid w:val="007E1EDE"/>
    <w:rsid w:val="007E2258"/>
    <w:rsid w:val="007E3DA1"/>
    <w:rsid w:val="007E47DC"/>
    <w:rsid w:val="007E4AA0"/>
    <w:rsid w:val="007E4AFF"/>
    <w:rsid w:val="007E4D1B"/>
    <w:rsid w:val="007E5A56"/>
    <w:rsid w:val="007E7E5F"/>
    <w:rsid w:val="007F0986"/>
    <w:rsid w:val="007F1E15"/>
    <w:rsid w:val="007F2637"/>
    <w:rsid w:val="007F2B61"/>
    <w:rsid w:val="007F2CEB"/>
    <w:rsid w:val="007F4150"/>
    <w:rsid w:val="007F5829"/>
    <w:rsid w:val="007F6A9C"/>
    <w:rsid w:val="007F719B"/>
    <w:rsid w:val="007F7A3C"/>
    <w:rsid w:val="008007B0"/>
    <w:rsid w:val="008008B9"/>
    <w:rsid w:val="0080097D"/>
    <w:rsid w:val="00801567"/>
    <w:rsid w:val="00801C16"/>
    <w:rsid w:val="008022CB"/>
    <w:rsid w:val="00802398"/>
    <w:rsid w:val="00802A25"/>
    <w:rsid w:val="00803290"/>
    <w:rsid w:val="00803825"/>
    <w:rsid w:val="00804621"/>
    <w:rsid w:val="0080482A"/>
    <w:rsid w:val="00805250"/>
    <w:rsid w:val="00806D68"/>
    <w:rsid w:val="00807540"/>
    <w:rsid w:val="00807B49"/>
    <w:rsid w:val="00811BBE"/>
    <w:rsid w:val="008143D2"/>
    <w:rsid w:val="00815803"/>
    <w:rsid w:val="008174BC"/>
    <w:rsid w:val="00820235"/>
    <w:rsid w:val="00821C94"/>
    <w:rsid w:val="0082274D"/>
    <w:rsid w:val="00823A9F"/>
    <w:rsid w:val="008248A8"/>
    <w:rsid w:val="00826921"/>
    <w:rsid w:val="00826ECB"/>
    <w:rsid w:val="00827AE0"/>
    <w:rsid w:val="008312EB"/>
    <w:rsid w:val="00831937"/>
    <w:rsid w:val="00831A4D"/>
    <w:rsid w:val="0083244A"/>
    <w:rsid w:val="008335DE"/>
    <w:rsid w:val="0083406B"/>
    <w:rsid w:val="00835911"/>
    <w:rsid w:val="00835A63"/>
    <w:rsid w:val="00835D6B"/>
    <w:rsid w:val="0083681C"/>
    <w:rsid w:val="00840B08"/>
    <w:rsid w:val="00843536"/>
    <w:rsid w:val="008440FC"/>
    <w:rsid w:val="00844E2B"/>
    <w:rsid w:val="0084522E"/>
    <w:rsid w:val="008460B8"/>
    <w:rsid w:val="00847D11"/>
    <w:rsid w:val="00847E51"/>
    <w:rsid w:val="008503FB"/>
    <w:rsid w:val="00851326"/>
    <w:rsid w:val="008525FB"/>
    <w:rsid w:val="008529E0"/>
    <w:rsid w:val="00852B28"/>
    <w:rsid w:val="00852C4C"/>
    <w:rsid w:val="00853549"/>
    <w:rsid w:val="00854001"/>
    <w:rsid w:val="0085405F"/>
    <w:rsid w:val="008548A9"/>
    <w:rsid w:val="00854F79"/>
    <w:rsid w:val="008606CB"/>
    <w:rsid w:val="00861743"/>
    <w:rsid w:val="00862868"/>
    <w:rsid w:val="0086312F"/>
    <w:rsid w:val="008638CE"/>
    <w:rsid w:val="00866065"/>
    <w:rsid w:val="008676E6"/>
    <w:rsid w:val="00867D41"/>
    <w:rsid w:val="00870A73"/>
    <w:rsid w:val="008712B3"/>
    <w:rsid w:val="00875043"/>
    <w:rsid w:val="00875F62"/>
    <w:rsid w:val="008766FC"/>
    <w:rsid w:val="008811C1"/>
    <w:rsid w:val="00882268"/>
    <w:rsid w:val="0088287E"/>
    <w:rsid w:val="0088362A"/>
    <w:rsid w:val="008841D8"/>
    <w:rsid w:val="00884600"/>
    <w:rsid w:val="00884AE0"/>
    <w:rsid w:val="00884E4A"/>
    <w:rsid w:val="0088653C"/>
    <w:rsid w:val="00886823"/>
    <w:rsid w:val="0088711E"/>
    <w:rsid w:val="008874F0"/>
    <w:rsid w:val="0088793D"/>
    <w:rsid w:val="00887E4B"/>
    <w:rsid w:val="008904FF"/>
    <w:rsid w:val="00892342"/>
    <w:rsid w:val="00892B1C"/>
    <w:rsid w:val="00893490"/>
    <w:rsid w:val="0089411B"/>
    <w:rsid w:val="008951D3"/>
    <w:rsid w:val="0089527A"/>
    <w:rsid w:val="008953B2"/>
    <w:rsid w:val="0089705A"/>
    <w:rsid w:val="00897E0D"/>
    <w:rsid w:val="008A076F"/>
    <w:rsid w:val="008A0879"/>
    <w:rsid w:val="008A16EE"/>
    <w:rsid w:val="008A184E"/>
    <w:rsid w:val="008A2A44"/>
    <w:rsid w:val="008A2F5A"/>
    <w:rsid w:val="008A3432"/>
    <w:rsid w:val="008A355D"/>
    <w:rsid w:val="008A36A1"/>
    <w:rsid w:val="008A3CB2"/>
    <w:rsid w:val="008A4CE9"/>
    <w:rsid w:val="008A667B"/>
    <w:rsid w:val="008A7022"/>
    <w:rsid w:val="008B00CD"/>
    <w:rsid w:val="008B0C27"/>
    <w:rsid w:val="008B0D0F"/>
    <w:rsid w:val="008B255E"/>
    <w:rsid w:val="008B2B38"/>
    <w:rsid w:val="008B5A6D"/>
    <w:rsid w:val="008B7238"/>
    <w:rsid w:val="008B7582"/>
    <w:rsid w:val="008C27C3"/>
    <w:rsid w:val="008C4F53"/>
    <w:rsid w:val="008C4F96"/>
    <w:rsid w:val="008C5275"/>
    <w:rsid w:val="008C52B6"/>
    <w:rsid w:val="008C6707"/>
    <w:rsid w:val="008C7C73"/>
    <w:rsid w:val="008D0A9F"/>
    <w:rsid w:val="008D306E"/>
    <w:rsid w:val="008D323E"/>
    <w:rsid w:val="008D384C"/>
    <w:rsid w:val="008D3DCC"/>
    <w:rsid w:val="008D432C"/>
    <w:rsid w:val="008D4C76"/>
    <w:rsid w:val="008D4CBF"/>
    <w:rsid w:val="008D6579"/>
    <w:rsid w:val="008E10D8"/>
    <w:rsid w:val="008E146D"/>
    <w:rsid w:val="008E205A"/>
    <w:rsid w:val="008E24CF"/>
    <w:rsid w:val="008E4EA7"/>
    <w:rsid w:val="008E525B"/>
    <w:rsid w:val="008E598D"/>
    <w:rsid w:val="008E5C98"/>
    <w:rsid w:val="008E66E0"/>
    <w:rsid w:val="008E6D37"/>
    <w:rsid w:val="008F21FF"/>
    <w:rsid w:val="008F271D"/>
    <w:rsid w:val="008F2AA3"/>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EAC"/>
    <w:rsid w:val="0091484F"/>
    <w:rsid w:val="009151FA"/>
    <w:rsid w:val="00915262"/>
    <w:rsid w:val="00920475"/>
    <w:rsid w:val="0092081D"/>
    <w:rsid w:val="00921728"/>
    <w:rsid w:val="00921DD4"/>
    <w:rsid w:val="00922698"/>
    <w:rsid w:val="00922E5C"/>
    <w:rsid w:val="00923836"/>
    <w:rsid w:val="00923FA7"/>
    <w:rsid w:val="00924CE1"/>
    <w:rsid w:val="009268BA"/>
    <w:rsid w:val="00926FEC"/>
    <w:rsid w:val="009270F5"/>
    <w:rsid w:val="00927235"/>
    <w:rsid w:val="009276C4"/>
    <w:rsid w:val="00927724"/>
    <w:rsid w:val="009301C3"/>
    <w:rsid w:val="00930E07"/>
    <w:rsid w:val="009325BB"/>
    <w:rsid w:val="00932A85"/>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70054"/>
    <w:rsid w:val="00970DAF"/>
    <w:rsid w:val="009715B7"/>
    <w:rsid w:val="00972316"/>
    <w:rsid w:val="00972556"/>
    <w:rsid w:val="00973502"/>
    <w:rsid w:val="00974474"/>
    <w:rsid w:val="00975152"/>
    <w:rsid w:val="0097697B"/>
    <w:rsid w:val="00976E06"/>
    <w:rsid w:val="00977030"/>
    <w:rsid w:val="00982B53"/>
    <w:rsid w:val="00982E44"/>
    <w:rsid w:val="009830AF"/>
    <w:rsid w:val="00983B09"/>
    <w:rsid w:val="00984C33"/>
    <w:rsid w:val="00985949"/>
    <w:rsid w:val="0098618C"/>
    <w:rsid w:val="009874AC"/>
    <w:rsid w:val="00987D72"/>
    <w:rsid w:val="00987E38"/>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6589"/>
    <w:rsid w:val="009A685F"/>
    <w:rsid w:val="009A7EE0"/>
    <w:rsid w:val="009B05FE"/>
    <w:rsid w:val="009B1DF8"/>
    <w:rsid w:val="009B32EF"/>
    <w:rsid w:val="009B38B3"/>
    <w:rsid w:val="009B4EEF"/>
    <w:rsid w:val="009B5488"/>
    <w:rsid w:val="009B5DEB"/>
    <w:rsid w:val="009B69D1"/>
    <w:rsid w:val="009B6B28"/>
    <w:rsid w:val="009B7B28"/>
    <w:rsid w:val="009B7FAE"/>
    <w:rsid w:val="009C0970"/>
    <w:rsid w:val="009C24F4"/>
    <w:rsid w:val="009C38C5"/>
    <w:rsid w:val="009C4A09"/>
    <w:rsid w:val="009C4F13"/>
    <w:rsid w:val="009C4F64"/>
    <w:rsid w:val="009C5AEA"/>
    <w:rsid w:val="009C5C56"/>
    <w:rsid w:val="009C63EE"/>
    <w:rsid w:val="009C66DA"/>
    <w:rsid w:val="009C69D3"/>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6032"/>
    <w:rsid w:val="009E6840"/>
    <w:rsid w:val="009E76D5"/>
    <w:rsid w:val="009E7A3A"/>
    <w:rsid w:val="009E7FCD"/>
    <w:rsid w:val="009F088F"/>
    <w:rsid w:val="009F0B81"/>
    <w:rsid w:val="009F3766"/>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6D94"/>
    <w:rsid w:val="00A0715C"/>
    <w:rsid w:val="00A07A44"/>
    <w:rsid w:val="00A10113"/>
    <w:rsid w:val="00A11317"/>
    <w:rsid w:val="00A115DE"/>
    <w:rsid w:val="00A12133"/>
    <w:rsid w:val="00A13462"/>
    <w:rsid w:val="00A148EA"/>
    <w:rsid w:val="00A14C07"/>
    <w:rsid w:val="00A14C55"/>
    <w:rsid w:val="00A14FC8"/>
    <w:rsid w:val="00A15AF8"/>
    <w:rsid w:val="00A15B0D"/>
    <w:rsid w:val="00A17311"/>
    <w:rsid w:val="00A179C6"/>
    <w:rsid w:val="00A20DFF"/>
    <w:rsid w:val="00A22211"/>
    <w:rsid w:val="00A23BCD"/>
    <w:rsid w:val="00A23E84"/>
    <w:rsid w:val="00A24B4F"/>
    <w:rsid w:val="00A2584D"/>
    <w:rsid w:val="00A26076"/>
    <w:rsid w:val="00A27AC6"/>
    <w:rsid w:val="00A30DC7"/>
    <w:rsid w:val="00A33398"/>
    <w:rsid w:val="00A34340"/>
    <w:rsid w:val="00A34A61"/>
    <w:rsid w:val="00A37303"/>
    <w:rsid w:val="00A41C4C"/>
    <w:rsid w:val="00A4309F"/>
    <w:rsid w:val="00A44A09"/>
    <w:rsid w:val="00A45A61"/>
    <w:rsid w:val="00A5028F"/>
    <w:rsid w:val="00A507EA"/>
    <w:rsid w:val="00A50C93"/>
    <w:rsid w:val="00A51D50"/>
    <w:rsid w:val="00A52906"/>
    <w:rsid w:val="00A52E5F"/>
    <w:rsid w:val="00A56528"/>
    <w:rsid w:val="00A61482"/>
    <w:rsid w:val="00A6304B"/>
    <w:rsid w:val="00A63AD0"/>
    <w:rsid w:val="00A63CC4"/>
    <w:rsid w:val="00A64692"/>
    <w:rsid w:val="00A656F7"/>
    <w:rsid w:val="00A65D07"/>
    <w:rsid w:val="00A65FB3"/>
    <w:rsid w:val="00A66142"/>
    <w:rsid w:val="00A66D83"/>
    <w:rsid w:val="00A67146"/>
    <w:rsid w:val="00A672A3"/>
    <w:rsid w:val="00A67793"/>
    <w:rsid w:val="00A7017D"/>
    <w:rsid w:val="00A704E8"/>
    <w:rsid w:val="00A70D8D"/>
    <w:rsid w:val="00A70DB1"/>
    <w:rsid w:val="00A70E53"/>
    <w:rsid w:val="00A728B2"/>
    <w:rsid w:val="00A73EE4"/>
    <w:rsid w:val="00A7541F"/>
    <w:rsid w:val="00A758AC"/>
    <w:rsid w:val="00A7790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5D69"/>
    <w:rsid w:val="00A86358"/>
    <w:rsid w:val="00A86C1A"/>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D1C"/>
    <w:rsid w:val="00AA2E6A"/>
    <w:rsid w:val="00AA5536"/>
    <w:rsid w:val="00AA58AD"/>
    <w:rsid w:val="00AA6DAD"/>
    <w:rsid w:val="00AA7D86"/>
    <w:rsid w:val="00AB1A81"/>
    <w:rsid w:val="00AB36FB"/>
    <w:rsid w:val="00AB3D2F"/>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5DE2"/>
    <w:rsid w:val="00AD69E1"/>
    <w:rsid w:val="00AD6A99"/>
    <w:rsid w:val="00AD6F83"/>
    <w:rsid w:val="00AD7C52"/>
    <w:rsid w:val="00AD7E1E"/>
    <w:rsid w:val="00AE03B0"/>
    <w:rsid w:val="00AE1E15"/>
    <w:rsid w:val="00AE2E5E"/>
    <w:rsid w:val="00AE48B0"/>
    <w:rsid w:val="00AE5750"/>
    <w:rsid w:val="00AE7674"/>
    <w:rsid w:val="00AF003F"/>
    <w:rsid w:val="00AF0585"/>
    <w:rsid w:val="00AF156B"/>
    <w:rsid w:val="00AF1E7A"/>
    <w:rsid w:val="00AF43C2"/>
    <w:rsid w:val="00AF4988"/>
    <w:rsid w:val="00AF4A4F"/>
    <w:rsid w:val="00AF5114"/>
    <w:rsid w:val="00AF5C60"/>
    <w:rsid w:val="00AF5D9D"/>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5"/>
    <w:rsid w:val="00B12728"/>
    <w:rsid w:val="00B12901"/>
    <w:rsid w:val="00B14362"/>
    <w:rsid w:val="00B145FE"/>
    <w:rsid w:val="00B147C5"/>
    <w:rsid w:val="00B15EB2"/>
    <w:rsid w:val="00B1685E"/>
    <w:rsid w:val="00B17265"/>
    <w:rsid w:val="00B1760C"/>
    <w:rsid w:val="00B200A1"/>
    <w:rsid w:val="00B218F2"/>
    <w:rsid w:val="00B23A55"/>
    <w:rsid w:val="00B2429D"/>
    <w:rsid w:val="00B249E4"/>
    <w:rsid w:val="00B2589C"/>
    <w:rsid w:val="00B27ECC"/>
    <w:rsid w:val="00B30746"/>
    <w:rsid w:val="00B31407"/>
    <w:rsid w:val="00B31512"/>
    <w:rsid w:val="00B3487C"/>
    <w:rsid w:val="00B34D09"/>
    <w:rsid w:val="00B3756F"/>
    <w:rsid w:val="00B37E12"/>
    <w:rsid w:val="00B4155D"/>
    <w:rsid w:val="00B43001"/>
    <w:rsid w:val="00B4317A"/>
    <w:rsid w:val="00B43471"/>
    <w:rsid w:val="00B44892"/>
    <w:rsid w:val="00B46E34"/>
    <w:rsid w:val="00B473F5"/>
    <w:rsid w:val="00B4760B"/>
    <w:rsid w:val="00B47992"/>
    <w:rsid w:val="00B47A59"/>
    <w:rsid w:val="00B509CE"/>
    <w:rsid w:val="00B53470"/>
    <w:rsid w:val="00B53722"/>
    <w:rsid w:val="00B53737"/>
    <w:rsid w:val="00B55008"/>
    <w:rsid w:val="00B5689B"/>
    <w:rsid w:val="00B6071B"/>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7C"/>
    <w:rsid w:val="00B750F9"/>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8F3"/>
    <w:rsid w:val="00BA3A03"/>
    <w:rsid w:val="00BA5F38"/>
    <w:rsid w:val="00BA67AA"/>
    <w:rsid w:val="00BA6B3F"/>
    <w:rsid w:val="00BA7CDC"/>
    <w:rsid w:val="00BB17D8"/>
    <w:rsid w:val="00BB383A"/>
    <w:rsid w:val="00BB4289"/>
    <w:rsid w:val="00BB4931"/>
    <w:rsid w:val="00BB528D"/>
    <w:rsid w:val="00BB69C9"/>
    <w:rsid w:val="00BB69F8"/>
    <w:rsid w:val="00BB6ACE"/>
    <w:rsid w:val="00BB706A"/>
    <w:rsid w:val="00BB7ADE"/>
    <w:rsid w:val="00BB7ED1"/>
    <w:rsid w:val="00BC0492"/>
    <w:rsid w:val="00BC089B"/>
    <w:rsid w:val="00BC1639"/>
    <w:rsid w:val="00BC23BE"/>
    <w:rsid w:val="00BC381D"/>
    <w:rsid w:val="00BC39D3"/>
    <w:rsid w:val="00BC40EE"/>
    <w:rsid w:val="00BC4440"/>
    <w:rsid w:val="00BC4E54"/>
    <w:rsid w:val="00BC5740"/>
    <w:rsid w:val="00BC7811"/>
    <w:rsid w:val="00BD0136"/>
    <w:rsid w:val="00BD1C61"/>
    <w:rsid w:val="00BD3180"/>
    <w:rsid w:val="00BD405C"/>
    <w:rsid w:val="00BD4B37"/>
    <w:rsid w:val="00BD4CBA"/>
    <w:rsid w:val="00BD4E23"/>
    <w:rsid w:val="00BD55F1"/>
    <w:rsid w:val="00BD7AE4"/>
    <w:rsid w:val="00BD7E5E"/>
    <w:rsid w:val="00BE2D66"/>
    <w:rsid w:val="00BE550F"/>
    <w:rsid w:val="00BE6306"/>
    <w:rsid w:val="00BE73D7"/>
    <w:rsid w:val="00BF0467"/>
    <w:rsid w:val="00BF0AC0"/>
    <w:rsid w:val="00BF160F"/>
    <w:rsid w:val="00BF1FC1"/>
    <w:rsid w:val="00BF2447"/>
    <w:rsid w:val="00BF2BE6"/>
    <w:rsid w:val="00BF2C5E"/>
    <w:rsid w:val="00BF2F1B"/>
    <w:rsid w:val="00BF2F2D"/>
    <w:rsid w:val="00BF30BE"/>
    <w:rsid w:val="00BF34EF"/>
    <w:rsid w:val="00BF5CE6"/>
    <w:rsid w:val="00BF5FC1"/>
    <w:rsid w:val="00BF65E6"/>
    <w:rsid w:val="00BF6A1F"/>
    <w:rsid w:val="00BF6DE6"/>
    <w:rsid w:val="00BF6F56"/>
    <w:rsid w:val="00BF7414"/>
    <w:rsid w:val="00C0033F"/>
    <w:rsid w:val="00C009CC"/>
    <w:rsid w:val="00C0136E"/>
    <w:rsid w:val="00C01B10"/>
    <w:rsid w:val="00C031B0"/>
    <w:rsid w:val="00C03296"/>
    <w:rsid w:val="00C047C5"/>
    <w:rsid w:val="00C059F6"/>
    <w:rsid w:val="00C061E3"/>
    <w:rsid w:val="00C0777D"/>
    <w:rsid w:val="00C10119"/>
    <w:rsid w:val="00C11A9E"/>
    <w:rsid w:val="00C129BC"/>
    <w:rsid w:val="00C14BF4"/>
    <w:rsid w:val="00C16A1F"/>
    <w:rsid w:val="00C16EC7"/>
    <w:rsid w:val="00C205B6"/>
    <w:rsid w:val="00C205D0"/>
    <w:rsid w:val="00C20EC6"/>
    <w:rsid w:val="00C21A54"/>
    <w:rsid w:val="00C21F59"/>
    <w:rsid w:val="00C22A6C"/>
    <w:rsid w:val="00C22DD6"/>
    <w:rsid w:val="00C25AA5"/>
    <w:rsid w:val="00C26077"/>
    <w:rsid w:val="00C26202"/>
    <w:rsid w:val="00C264BC"/>
    <w:rsid w:val="00C26A45"/>
    <w:rsid w:val="00C271CF"/>
    <w:rsid w:val="00C27DB6"/>
    <w:rsid w:val="00C27F42"/>
    <w:rsid w:val="00C306A2"/>
    <w:rsid w:val="00C309C6"/>
    <w:rsid w:val="00C30F25"/>
    <w:rsid w:val="00C31FBB"/>
    <w:rsid w:val="00C338ED"/>
    <w:rsid w:val="00C34838"/>
    <w:rsid w:val="00C3571D"/>
    <w:rsid w:val="00C35BA1"/>
    <w:rsid w:val="00C373B9"/>
    <w:rsid w:val="00C4001A"/>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542B7"/>
    <w:rsid w:val="00C56C88"/>
    <w:rsid w:val="00C60269"/>
    <w:rsid w:val="00C61851"/>
    <w:rsid w:val="00C61A6A"/>
    <w:rsid w:val="00C62E63"/>
    <w:rsid w:val="00C63FE5"/>
    <w:rsid w:val="00C6441B"/>
    <w:rsid w:val="00C64E06"/>
    <w:rsid w:val="00C65257"/>
    <w:rsid w:val="00C65577"/>
    <w:rsid w:val="00C66CED"/>
    <w:rsid w:val="00C66FD3"/>
    <w:rsid w:val="00C678CF"/>
    <w:rsid w:val="00C70D6D"/>
    <w:rsid w:val="00C72401"/>
    <w:rsid w:val="00C72784"/>
    <w:rsid w:val="00C72A84"/>
    <w:rsid w:val="00C73D01"/>
    <w:rsid w:val="00C740B6"/>
    <w:rsid w:val="00C75DE2"/>
    <w:rsid w:val="00C767BB"/>
    <w:rsid w:val="00C769B1"/>
    <w:rsid w:val="00C76F1F"/>
    <w:rsid w:val="00C80C3F"/>
    <w:rsid w:val="00C81A5D"/>
    <w:rsid w:val="00C81F4C"/>
    <w:rsid w:val="00C821EB"/>
    <w:rsid w:val="00C8229B"/>
    <w:rsid w:val="00C83525"/>
    <w:rsid w:val="00C836E1"/>
    <w:rsid w:val="00C838D2"/>
    <w:rsid w:val="00C838ED"/>
    <w:rsid w:val="00C83C96"/>
    <w:rsid w:val="00C84735"/>
    <w:rsid w:val="00C84BF3"/>
    <w:rsid w:val="00C84D1E"/>
    <w:rsid w:val="00C86A5F"/>
    <w:rsid w:val="00C87D2D"/>
    <w:rsid w:val="00C87F9D"/>
    <w:rsid w:val="00C9007E"/>
    <w:rsid w:val="00C9134B"/>
    <w:rsid w:val="00C918D5"/>
    <w:rsid w:val="00C9347D"/>
    <w:rsid w:val="00C937D1"/>
    <w:rsid w:val="00C93B92"/>
    <w:rsid w:val="00C940F2"/>
    <w:rsid w:val="00C94EBA"/>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0A74"/>
    <w:rsid w:val="00CB2950"/>
    <w:rsid w:val="00CB3246"/>
    <w:rsid w:val="00CB48F9"/>
    <w:rsid w:val="00CB4A19"/>
    <w:rsid w:val="00CB7AA9"/>
    <w:rsid w:val="00CC0032"/>
    <w:rsid w:val="00CC0CDA"/>
    <w:rsid w:val="00CC0FFA"/>
    <w:rsid w:val="00CC1D2E"/>
    <w:rsid w:val="00CC2887"/>
    <w:rsid w:val="00CC290B"/>
    <w:rsid w:val="00CC2C59"/>
    <w:rsid w:val="00CC3020"/>
    <w:rsid w:val="00CC50A1"/>
    <w:rsid w:val="00CC6BF8"/>
    <w:rsid w:val="00CC7F57"/>
    <w:rsid w:val="00CD06F0"/>
    <w:rsid w:val="00CD0800"/>
    <w:rsid w:val="00CD1717"/>
    <w:rsid w:val="00CD2C74"/>
    <w:rsid w:val="00CD473C"/>
    <w:rsid w:val="00CD47B6"/>
    <w:rsid w:val="00CD488E"/>
    <w:rsid w:val="00CD4F67"/>
    <w:rsid w:val="00CD5E3B"/>
    <w:rsid w:val="00CD6836"/>
    <w:rsid w:val="00CD6FD2"/>
    <w:rsid w:val="00CE0814"/>
    <w:rsid w:val="00CE0FA7"/>
    <w:rsid w:val="00CE178E"/>
    <w:rsid w:val="00CE2C6E"/>
    <w:rsid w:val="00CE340E"/>
    <w:rsid w:val="00CE4733"/>
    <w:rsid w:val="00CE59E0"/>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11018"/>
    <w:rsid w:val="00D11125"/>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0457"/>
    <w:rsid w:val="00D41EEA"/>
    <w:rsid w:val="00D427BB"/>
    <w:rsid w:val="00D427D6"/>
    <w:rsid w:val="00D42BA0"/>
    <w:rsid w:val="00D4471C"/>
    <w:rsid w:val="00D44AEE"/>
    <w:rsid w:val="00D45A90"/>
    <w:rsid w:val="00D4675A"/>
    <w:rsid w:val="00D46CC7"/>
    <w:rsid w:val="00D50679"/>
    <w:rsid w:val="00D52E8E"/>
    <w:rsid w:val="00D54C5B"/>
    <w:rsid w:val="00D55166"/>
    <w:rsid w:val="00D553F8"/>
    <w:rsid w:val="00D5577A"/>
    <w:rsid w:val="00D567B3"/>
    <w:rsid w:val="00D56C25"/>
    <w:rsid w:val="00D56EE2"/>
    <w:rsid w:val="00D57DCD"/>
    <w:rsid w:val="00D57F10"/>
    <w:rsid w:val="00D63981"/>
    <w:rsid w:val="00D6420F"/>
    <w:rsid w:val="00D64F0F"/>
    <w:rsid w:val="00D65188"/>
    <w:rsid w:val="00D66A23"/>
    <w:rsid w:val="00D6708F"/>
    <w:rsid w:val="00D670F2"/>
    <w:rsid w:val="00D67390"/>
    <w:rsid w:val="00D678A1"/>
    <w:rsid w:val="00D718A6"/>
    <w:rsid w:val="00D72321"/>
    <w:rsid w:val="00D724B1"/>
    <w:rsid w:val="00D7286A"/>
    <w:rsid w:val="00D75E3A"/>
    <w:rsid w:val="00D77550"/>
    <w:rsid w:val="00D775ED"/>
    <w:rsid w:val="00D77785"/>
    <w:rsid w:val="00D7778E"/>
    <w:rsid w:val="00D80E32"/>
    <w:rsid w:val="00D819F9"/>
    <w:rsid w:val="00D831C9"/>
    <w:rsid w:val="00D83748"/>
    <w:rsid w:val="00D83D51"/>
    <w:rsid w:val="00D84B75"/>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DFD"/>
    <w:rsid w:val="00D97E4B"/>
    <w:rsid w:val="00DA16DB"/>
    <w:rsid w:val="00DA17CD"/>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923"/>
    <w:rsid w:val="00DC5BE9"/>
    <w:rsid w:val="00DC5CF3"/>
    <w:rsid w:val="00DC617B"/>
    <w:rsid w:val="00DC7D64"/>
    <w:rsid w:val="00DD0353"/>
    <w:rsid w:val="00DD0CC9"/>
    <w:rsid w:val="00DD2A92"/>
    <w:rsid w:val="00DD3675"/>
    <w:rsid w:val="00DD37A9"/>
    <w:rsid w:val="00DD3F13"/>
    <w:rsid w:val="00DD3F46"/>
    <w:rsid w:val="00DD430C"/>
    <w:rsid w:val="00DD4A19"/>
    <w:rsid w:val="00DD5F42"/>
    <w:rsid w:val="00DD60A8"/>
    <w:rsid w:val="00DE0BDA"/>
    <w:rsid w:val="00DE1381"/>
    <w:rsid w:val="00DE16AC"/>
    <w:rsid w:val="00DE1A09"/>
    <w:rsid w:val="00DE1E96"/>
    <w:rsid w:val="00DE221D"/>
    <w:rsid w:val="00DE2E33"/>
    <w:rsid w:val="00DE2EA2"/>
    <w:rsid w:val="00DE3DE8"/>
    <w:rsid w:val="00DE41BD"/>
    <w:rsid w:val="00DE44B8"/>
    <w:rsid w:val="00DE4D8C"/>
    <w:rsid w:val="00DE6025"/>
    <w:rsid w:val="00DE68C2"/>
    <w:rsid w:val="00DE7A1E"/>
    <w:rsid w:val="00DF09BF"/>
    <w:rsid w:val="00DF21A7"/>
    <w:rsid w:val="00DF2333"/>
    <w:rsid w:val="00DF293F"/>
    <w:rsid w:val="00DF2A3B"/>
    <w:rsid w:val="00DF4417"/>
    <w:rsid w:val="00DF4446"/>
    <w:rsid w:val="00DF4ACD"/>
    <w:rsid w:val="00DF53EA"/>
    <w:rsid w:val="00DF57D3"/>
    <w:rsid w:val="00DF5BF3"/>
    <w:rsid w:val="00DF635C"/>
    <w:rsid w:val="00DF6CFA"/>
    <w:rsid w:val="00DF7542"/>
    <w:rsid w:val="00DF7FC2"/>
    <w:rsid w:val="00E0021B"/>
    <w:rsid w:val="00E01545"/>
    <w:rsid w:val="00E02CA2"/>
    <w:rsid w:val="00E02F87"/>
    <w:rsid w:val="00E03831"/>
    <w:rsid w:val="00E0431E"/>
    <w:rsid w:val="00E04C56"/>
    <w:rsid w:val="00E04CE3"/>
    <w:rsid w:val="00E04D89"/>
    <w:rsid w:val="00E051ED"/>
    <w:rsid w:val="00E055CD"/>
    <w:rsid w:val="00E06088"/>
    <w:rsid w:val="00E066E2"/>
    <w:rsid w:val="00E11272"/>
    <w:rsid w:val="00E1229B"/>
    <w:rsid w:val="00E123BC"/>
    <w:rsid w:val="00E126B1"/>
    <w:rsid w:val="00E129EB"/>
    <w:rsid w:val="00E12D37"/>
    <w:rsid w:val="00E13237"/>
    <w:rsid w:val="00E13B51"/>
    <w:rsid w:val="00E14D4A"/>
    <w:rsid w:val="00E155D6"/>
    <w:rsid w:val="00E169FC"/>
    <w:rsid w:val="00E217D5"/>
    <w:rsid w:val="00E2214A"/>
    <w:rsid w:val="00E22581"/>
    <w:rsid w:val="00E232EE"/>
    <w:rsid w:val="00E23C1C"/>
    <w:rsid w:val="00E27559"/>
    <w:rsid w:val="00E30734"/>
    <w:rsid w:val="00E30BFD"/>
    <w:rsid w:val="00E3115E"/>
    <w:rsid w:val="00E31691"/>
    <w:rsid w:val="00E31A56"/>
    <w:rsid w:val="00E33932"/>
    <w:rsid w:val="00E33CA2"/>
    <w:rsid w:val="00E346BF"/>
    <w:rsid w:val="00E3612D"/>
    <w:rsid w:val="00E376EC"/>
    <w:rsid w:val="00E402A3"/>
    <w:rsid w:val="00E414FE"/>
    <w:rsid w:val="00E42126"/>
    <w:rsid w:val="00E44072"/>
    <w:rsid w:val="00E447D3"/>
    <w:rsid w:val="00E4481A"/>
    <w:rsid w:val="00E44C33"/>
    <w:rsid w:val="00E4526A"/>
    <w:rsid w:val="00E46E7E"/>
    <w:rsid w:val="00E470EB"/>
    <w:rsid w:val="00E4C7BC"/>
    <w:rsid w:val="00E500FE"/>
    <w:rsid w:val="00E50D84"/>
    <w:rsid w:val="00E514C0"/>
    <w:rsid w:val="00E51FBA"/>
    <w:rsid w:val="00E53A85"/>
    <w:rsid w:val="00E559C3"/>
    <w:rsid w:val="00E56DAC"/>
    <w:rsid w:val="00E56DFB"/>
    <w:rsid w:val="00E60468"/>
    <w:rsid w:val="00E61006"/>
    <w:rsid w:val="00E62268"/>
    <w:rsid w:val="00E634B4"/>
    <w:rsid w:val="00E6461B"/>
    <w:rsid w:val="00E65075"/>
    <w:rsid w:val="00E6633B"/>
    <w:rsid w:val="00E70273"/>
    <w:rsid w:val="00E70D43"/>
    <w:rsid w:val="00E713CB"/>
    <w:rsid w:val="00E717A0"/>
    <w:rsid w:val="00E72565"/>
    <w:rsid w:val="00E73388"/>
    <w:rsid w:val="00E73F44"/>
    <w:rsid w:val="00E74D67"/>
    <w:rsid w:val="00E766A6"/>
    <w:rsid w:val="00E76846"/>
    <w:rsid w:val="00E76D6F"/>
    <w:rsid w:val="00E80245"/>
    <w:rsid w:val="00E80426"/>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E9C"/>
    <w:rsid w:val="00E92ECC"/>
    <w:rsid w:val="00E93109"/>
    <w:rsid w:val="00E9398D"/>
    <w:rsid w:val="00E94D41"/>
    <w:rsid w:val="00E94F8A"/>
    <w:rsid w:val="00E95D0E"/>
    <w:rsid w:val="00E97294"/>
    <w:rsid w:val="00E97990"/>
    <w:rsid w:val="00EA0212"/>
    <w:rsid w:val="00EA03D0"/>
    <w:rsid w:val="00EA4645"/>
    <w:rsid w:val="00EA47A2"/>
    <w:rsid w:val="00EA5A79"/>
    <w:rsid w:val="00EA79EB"/>
    <w:rsid w:val="00EB17E3"/>
    <w:rsid w:val="00EB1A30"/>
    <w:rsid w:val="00EB4DDA"/>
    <w:rsid w:val="00EB5B22"/>
    <w:rsid w:val="00EB5BBE"/>
    <w:rsid w:val="00EB6B71"/>
    <w:rsid w:val="00EB7CA4"/>
    <w:rsid w:val="00EC2BD5"/>
    <w:rsid w:val="00EC32E5"/>
    <w:rsid w:val="00EC4368"/>
    <w:rsid w:val="00EC57C2"/>
    <w:rsid w:val="00EC67A5"/>
    <w:rsid w:val="00EC6806"/>
    <w:rsid w:val="00EC6C60"/>
    <w:rsid w:val="00ED20A4"/>
    <w:rsid w:val="00ED2FEF"/>
    <w:rsid w:val="00ED3625"/>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3194"/>
    <w:rsid w:val="00EF3851"/>
    <w:rsid w:val="00EF440B"/>
    <w:rsid w:val="00EF53E2"/>
    <w:rsid w:val="00EF54ED"/>
    <w:rsid w:val="00EF56EC"/>
    <w:rsid w:val="00EF61D7"/>
    <w:rsid w:val="00EF6D17"/>
    <w:rsid w:val="00EF7BAB"/>
    <w:rsid w:val="00F03715"/>
    <w:rsid w:val="00F049D2"/>
    <w:rsid w:val="00F04E50"/>
    <w:rsid w:val="00F06344"/>
    <w:rsid w:val="00F06913"/>
    <w:rsid w:val="00F06FD0"/>
    <w:rsid w:val="00F073A8"/>
    <w:rsid w:val="00F07B13"/>
    <w:rsid w:val="00F10035"/>
    <w:rsid w:val="00F1008B"/>
    <w:rsid w:val="00F11235"/>
    <w:rsid w:val="00F11DB1"/>
    <w:rsid w:val="00F13F41"/>
    <w:rsid w:val="00F152CC"/>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4AB"/>
    <w:rsid w:val="00F27500"/>
    <w:rsid w:val="00F2751A"/>
    <w:rsid w:val="00F27905"/>
    <w:rsid w:val="00F30124"/>
    <w:rsid w:val="00F320FC"/>
    <w:rsid w:val="00F32170"/>
    <w:rsid w:val="00F3223E"/>
    <w:rsid w:val="00F324A6"/>
    <w:rsid w:val="00F3366D"/>
    <w:rsid w:val="00F3563C"/>
    <w:rsid w:val="00F35AEA"/>
    <w:rsid w:val="00F35FC6"/>
    <w:rsid w:val="00F36043"/>
    <w:rsid w:val="00F364F5"/>
    <w:rsid w:val="00F36A97"/>
    <w:rsid w:val="00F37A84"/>
    <w:rsid w:val="00F37D14"/>
    <w:rsid w:val="00F40047"/>
    <w:rsid w:val="00F40F5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E87"/>
    <w:rsid w:val="00F57F59"/>
    <w:rsid w:val="00F5F8D8"/>
    <w:rsid w:val="00F600BC"/>
    <w:rsid w:val="00F60EF2"/>
    <w:rsid w:val="00F61734"/>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1007"/>
    <w:rsid w:val="00FA113F"/>
    <w:rsid w:val="00FA1837"/>
    <w:rsid w:val="00FA20B4"/>
    <w:rsid w:val="00FA290D"/>
    <w:rsid w:val="00FA2D77"/>
    <w:rsid w:val="00FA34F8"/>
    <w:rsid w:val="00FA36D7"/>
    <w:rsid w:val="00FA3898"/>
    <w:rsid w:val="00FA491A"/>
    <w:rsid w:val="00FA4ADC"/>
    <w:rsid w:val="00FA6D07"/>
    <w:rsid w:val="00FA6E8B"/>
    <w:rsid w:val="00FA7CFF"/>
    <w:rsid w:val="00FB00DB"/>
    <w:rsid w:val="00FB03AE"/>
    <w:rsid w:val="00FB22AE"/>
    <w:rsid w:val="00FB264D"/>
    <w:rsid w:val="00FB2CA9"/>
    <w:rsid w:val="00FB2E7C"/>
    <w:rsid w:val="00FB4B0D"/>
    <w:rsid w:val="00FB57CE"/>
    <w:rsid w:val="00FB5BAC"/>
    <w:rsid w:val="00FB624B"/>
    <w:rsid w:val="00FC06E0"/>
    <w:rsid w:val="00FC0E97"/>
    <w:rsid w:val="00FC1280"/>
    <w:rsid w:val="00FC2199"/>
    <w:rsid w:val="00FC21BB"/>
    <w:rsid w:val="00FC3DF7"/>
    <w:rsid w:val="00FC3E6B"/>
    <w:rsid w:val="00FC41DC"/>
    <w:rsid w:val="00FC5017"/>
    <w:rsid w:val="00FC6E2A"/>
    <w:rsid w:val="00FC7182"/>
    <w:rsid w:val="00FC768D"/>
    <w:rsid w:val="00FD031B"/>
    <w:rsid w:val="00FD064C"/>
    <w:rsid w:val="00FD0F3F"/>
    <w:rsid w:val="00FD1001"/>
    <w:rsid w:val="00FD1D53"/>
    <w:rsid w:val="00FD1E15"/>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F8C15D"/>
    <w:rsid w:val="01FA54FE"/>
    <w:rsid w:val="020D8BAB"/>
    <w:rsid w:val="020FF01F"/>
    <w:rsid w:val="021560BE"/>
    <w:rsid w:val="022062E2"/>
    <w:rsid w:val="023DA2EE"/>
    <w:rsid w:val="023EC2A5"/>
    <w:rsid w:val="02734FD2"/>
    <w:rsid w:val="02A3B26F"/>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9F9377"/>
    <w:rsid w:val="04DD5DE1"/>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24A98"/>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11FD61"/>
    <w:rsid w:val="0928BAED"/>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D7B5D1"/>
    <w:rsid w:val="0BE1FE61"/>
    <w:rsid w:val="0BF2020E"/>
    <w:rsid w:val="0C1BEADD"/>
    <w:rsid w:val="0C204BD1"/>
    <w:rsid w:val="0C27158A"/>
    <w:rsid w:val="0C5A32AC"/>
    <w:rsid w:val="0C6343D5"/>
    <w:rsid w:val="0C64A4C5"/>
    <w:rsid w:val="0C6B6BD2"/>
    <w:rsid w:val="0C72E919"/>
    <w:rsid w:val="0C8EBBFC"/>
    <w:rsid w:val="0C9CDAA3"/>
    <w:rsid w:val="0CA1AFD3"/>
    <w:rsid w:val="0CC8CCB3"/>
    <w:rsid w:val="0D2627B4"/>
    <w:rsid w:val="0D589055"/>
    <w:rsid w:val="0D5B3147"/>
    <w:rsid w:val="0D6199A6"/>
    <w:rsid w:val="0D6885CE"/>
    <w:rsid w:val="0D86A72B"/>
    <w:rsid w:val="0D9181A9"/>
    <w:rsid w:val="0DD4B1EF"/>
    <w:rsid w:val="0DE1731A"/>
    <w:rsid w:val="0E24AF09"/>
    <w:rsid w:val="0E2BF143"/>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AD591"/>
    <w:rsid w:val="0EDC07EF"/>
    <w:rsid w:val="0EDC7B16"/>
    <w:rsid w:val="0EDC9FCE"/>
    <w:rsid w:val="0F21A41E"/>
    <w:rsid w:val="0F344CDE"/>
    <w:rsid w:val="0F5F39FD"/>
    <w:rsid w:val="0F7B7883"/>
    <w:rsid w:val="0F802ED3"/>
    <w:rsid w:val="0F974AD0"/>
    <w:rsid w:val="0FC4827C"/>
    <w:rsid w:val="0FCB97A8"/>
    <w:rsid w:val="0FCC4ADD"/>
    <w:rsid w:val="0FFF8DD7"/>
    <w:rsid w:val="101B80C4"/>
    <w:rsid w:val="1022979F"/>
    <w:rsid w:val="10433F45"/>
    <w:rsid w:val="1064DB85"/>
    <w:rsid w:val="107304C9"/>
    <w:rsid w:val="10764CB2"/>
    <w:rsid w:val="10766FB0"/>
    <w:rsid w:val="107AC8B0"/>
    <w:rsid w:val="10866DA8"/>
    <w:rsid w:val="10A2A7CF"/>
    <w:rsid w:val="10BBBB1D"/>
    <w:rsid w:val="10D6FC73"/>
    <w:rsid w:val="10DCDC3F"/>
    <w:rsid w:val="10FE29AC"/>
    <w:rsid w:val="110311F6"/>
    <w:rsid w:val="1113E56A"/>
    <w:rsid w:val="112E1FA2"/>
    <w:rsid w:val="11434BA1"/>
    <w:rsid w:val="1153D672"/>
    <w:rsid w:val="11583A09"/>
    <w:rsid w:val="11610AF8"/>
    <w:rsid w:val="1165CC90"/>
    <w:rsid w:val="1171A859"/>
    <w:rsid w:val="117DD404"/>
    <w:rsid w:val="11A26B8E"/>
    <w:rsid w:val="11CFB563"/>
    <w:rsid w:val="11F61B3D"/>
    <w:rsid w:val="11FAB069"/>
    <w:rsid w:val="11FBB20A"/>
    <w:rsid w:val="120EFEF4"/>
    <w:rsid w:val="121C9DAE"/>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CB505"/>
    <w:rsid w:val="137D244E"/>
    <w:rsid w:val="13D0398D"/>
    <w:rsid w:val="13F644CA"/>
    <w:rsid w:val="141247D1"/>
    <w:rsid w:val="1413BA6D"/>
    <w:rsid w:val="14195858"/>
    <w:rsid w:val="1436FB59"/>
    <w:rsid w:val="143B7DF5"/>
    <w:rsid w:val="14616265"/>
    <w:rsid w:val="1468E6F5"/>
    <w:rsid w:val="148047C5"/>
    <w:rsid w:val="148B4E03"/>
    <w:rsid w:val="14A2CF15"/>
    <w:rsid w:val="14A6B211"/>
    <w:rsid w:val="14AB357B"/>
    <w:rsid w:val="14C5A307"/>
    <w:rsid w:val="14CE122E"/>
    <w:rsid w:val="14D934A1"/>
    <w:rsid w:val="1500684C"/>
    <w:rsid w:val="1506F9F8"/>
    <w:rsid w:val="151AB386"/>
    <w:rsid w:val="151F5C52"/>
    <w:rsid w:val="15281B7A"/>
    <w:rsid w:val="155A2229"/>
    <w:rsid w:val="15620344"/>
    <w:rsid w:val="159606D8"/>
    <w:rsid w:val="15B59278"/>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84C9CE"/>
    <w:rsid w:val="17EF72F5"/>
    <w:rsid w:val="18042CD5"/>
    <w:rsid w:val="1806DD54"/>
    <w:rsid w:val="180BAF3C"/>
    <w:rsid w:val="181282E2"/>
    <w:rsid w:val="1820AE0C"/>
    <w:rsid w:val="1832638C"/>
    <w:rsid w:val="1876211C"/>
    <w:rsid w:val="188C762B"/>
    <w:rsid w:val="1894D9BB"/>
    <w:rsid w:val="18BD307D"/>
    <w:rsid w:val="18CA1C59"/>
    <w:rsid w:val="18D373B0"/>
    <w:rsid w:val="18DB0E06"/>
    <w:rsid w:val="18FA2B21"/>
    <w:rsid w:val="19037DA8"/>
    <w:rsid w:val="19146A07"/>
    <w:rsid w:val="1919DCFE"/>
    <w:rsid w:val="19203ABA"/>
    <w:rsid w:val="194577B9"/>
    <w:rsid w:val="194DF73E"/>
    <w:rsid w:val="195D6A97"/>
    <w:rsid w:val="199257F0"/>
    <w:rsid w:val="19DD0040"/>
    <w:rsid w:val="1A01F7B8"/>
    <w:rsid w:val="1A0D7DF0"/>
    <w:rsid w:val="1A21D93D"/>
    <w:rsid w:val="1A3AEC32"/>
    <w:rsid w:val="1A5C0BA5"/>
    <w:rsid w:val="1A815397"/>
    <w:rsid w:val="1A8353AC"/>
    <w:rsid w:val="1A929670"/>
    <w:rsid w:val="1AA2A84E"/>
    <w:rsid w:val="1AAF69DE"/>
    <w:rsid w:val="1AAF6EC4"/>
    <w:rsid w:val="1AB14773"/>
    <w:rsid w:val="1ACA4F3B"/>
    <w:rsid w:val="1ADE3214"/>
    <w:rsid w:val="1AEA50ED"/>
    <w:rsid w:val="1B08A523"/>
    <w:rsid w:val="1B18E350"/>
    <w:rsid w:val="1B1BBC2E"/>
    <w:rsid w:val="1B1F1E21"/>
    <w:rsid w:val="1B5B9913"/>
    <w:rsid w:val="1B9DD76E"/>
    <w:rsid w:val="1BA2F544"/>
    <w:rsid w:val="1BCED5FD"/>
    <w:rsid w:val="1BD07714"/>
    <w:rsid w:val="1BFB3CCA"/>
    <w:rsid w:val="1C00773B"/>
    <w:rsid w:val="1C25BFE5"/>
    <w:rsid w:val="1C28E530"/>
    <w:rsid w:val="1C3F2C50"/>
    <w:rsid w:val="1C517496"/>
    <w:rsid w:val="1C562334"/>
    <w:rsid w:val="1C5C9397"/>
    <w:rsid w:val="1C74D9E8"/>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9A7C68"/>
    <w:rsid w:val="1EBA909D"/>
    <w:rsid w:val="1EBDF7B6"/>
    <w:rsid w:val="1ED08087"/>
    <w:rsid w:val="1ED8B694"/>
    <w:rsid w:val="1F0D811B"/>
    <w:rsid w:val="1F123B29"/>
    <w:rsid w:val="1F142395"/>
    <w:rsid w:val="1F222CE1"/>
    <w:rsid w:val="1F29A4A8"/>
    <w:rsid w:val="1F359E6E"/>
    <w:rsid w:val="1F408954"/>
    <w:rsid w:val="1F54EAEF"/>
    <w:rsid w:val="1F755E8D"/>
    <w:rsid w:val="1F7A1E7B"/>
    <w:rsid w:val="1F81C679"/>
    <w:rsid w:val="1F917F21"/>
    <w:rsid w:val="1F9D215F"/>
    <w:rsid w:val="1FACDECB"/>
    <w:rsid w:val="1FAE1256"/>
    <w:rsid w:val="1FC3540A"/>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78D2FD"/>
    <w:rsid w:val="2281D9D8"/>
    <w:rsid w:val="2296A18D"/>
    <w:rsid w:val="22A91079"/>
    <w:rsid w:val="22BEFD3F"/>
    <w:rsid w:val="22D49886"/>
    <w:rsid w:val="22DF7796"/>
    <w:rsid w:val="230A6A68"/>
    <w:rsid w:val="230CCBCD"/>
    <w:rsid w:val="231317EC"/>
    <w:rsid w:val="2315A345"/>
    <w:rsid w:val="231B5664"/>
    <w:rsid w:val="23204C4C"/>
    <w:rsid w:val="2335B69D"/>
    <w:rsid w:val="23415492"/>
    <w:rsid w:val="23592F72"/>
    <w:rsid w:val="235D134D"/>
    <w:rsid w:val="23640848"/>
    <w:rsid w:val="236AB8ED"/>
    <w:rsid w:val="236C21CA"/>
    <w:rsid w:val="237BEF0C"/>
    <w:rsid w:val="23A70B37"/>
    <w:rsid w:val="23C1B893"/>
    <w:rsid w:val="240F2409"/>
    <w:rsid w:val="240F9BB2"/>
    <w:rsid w:val="24316175"/>
    <w:rsid w:val="24648602"/>
    <w:rsid w:val="246ABFB1"/>
    <w:rsid w:val="24753947"/>
    <w:rsid w:val="2480835E"/>
    <w:rsid w:val="2485BE4D"/>
    <w:rsid w:val="24CFF6D1"/>
    <w:rsid w:val="251F8FDF"/>
    <w:rsid w:val="2522B6AE"/>
    <w:rsid w:val="2529F850"/>
    <w:rsid w:val="2534852E"/>
    <w:rsid w:val="25739573"/>
    <w:rsid w:val="257F335A"/>
    <w:rsid w:val="25807329"/>
    <w:rsid w:val="2580A188"/>
    <w:rsid w:val="258A40BA"/>
    <w:rsid w:val="25C07270"/>
    <w:rsid w:val="25DDBEE7"/>
    <w:rsid w:val="25E04C92"/>
    <w:rsid w:val="25E14B54"/>
    <w:rsid w:val="25EAE7E0"/>
    <w:rsid w:val="25F3089D"/>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7F299ED"/>
    <w:rsid w:val="27FA1499"/>
    <w:rsid w:val="28204720"/>
    <w:rsid w:val="2823E959"/>
    <w:rsid w:val="283204E9"/>
    <w:rsid w:val="28424877"/>
    <w:rsid w:val="28589C5B"/>
    <w:rsid w:val="288C6C24"/>
    <w:rsid w:val="288E5F79"/>
    <w:rsid w:val="2894F4B9"/>
    <w:rsid w:val="28B8FC26"/>
    <w:rsid w:val="28E2F534"/>
    <w:rsid w:val="28ED6082"/>
    <w:rsid w:val="28F639DC"/>
    <w:rsid w:val="29014004"/>
    <w:rsid w:val="29150B45"/>
    <w:rsid w:val="29152B12"/>
    <w:rsid w:val="29314EBA"/>
    <w:rsid w:val="29319E31"/>
    <w:rsid w:val="2942024B"/>
    <w:rsid w:val="294C3510"/>
    <w:rsid w:val="294D0E15"/>
    <w:rsid w:val="29613783"/>
    <w:rsid w:val="296CCD67"/>
    <w:rsid w:val="297F3B0B"/>
    <w:rsid w:val="29849666"/>
    <w:rsid w:val="299C1AD4"/>
    <w:rsid w:val="29A2A59C"/>
    <w:rsid w:val="29A5EEA7"/>
    <w:rsid w:val="29ABE9DC"/>
    <w:rsid w:val="29B4AB35"/>
    <w:rsid w:val="29B6165E"/>
    <w:rsid w:val="29C0F917"/>
    <w:rsid w:val="29DA6BE4"/>
    <w:rsid w:val="29DE0FFF"/>
    <w:rsid w:val="29DED323"/>
    <w:rsid w:val="29F5B351"/>
    <w:rsid w:val="2A23EFC6"/>
    <w:rsid w:val="2A242BD2"/>
    <w:rsid w:val="2A3148AC"/>
    <w:rsid w:val="2A5936DF"/>
    <w:rsid w:val="2A6A9961"/>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8705D3"/>
    <w:rsid w:val="2C87674C"/>
    <w:rsid w:val="2C89F65C"/>
    <w:rsid w:val="2CA62BB6"/>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1DFCC"/>
    <w:rsid w:val="2E99669C"/>
    <w:rsid w:val="2EA0D0F6"/>
    <w:rsid w:val="2EA289F9"/>
    <w:rsid w:val="2EB685D2"/>
    <w:rsid w:val="2EDC18A3"/>
    <w:rsid w:val="2EE27709"/>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451DF"/>
    <w:rsid w:val="318F4D75"/>
    <w:rsid w:val="31924DDD"/>
    <w:rsid w:val="319F0239"/>
    <w:rsid w:val="31D7BA46"/>
    <w:rsid w:val="31DB74D3"/>
    <w:rsid w:val="31E3C754"/>
    <w:rsid w:val="3205AE68"/>
    <w:rsid w:val="320EFDA9"/>
    <w:rsid w:val="3224DEB0"/>
    <w:rsid w:val="32259152"/>
    <w:rsid w:val="322B5FBF"/>
    <w:rsid w:val="3253E03A"/>
    <w:rsid w:val="3259F163"/>
    <w:rsid w:val="327FD5D3"/>
    <w:rsid w:val="329339FA"/>
    <w:rsid w:val="329B39FA"/>
    <w:rsid w:val="32A6511B"/>
    <w:rsid w:val="32ABD7E4"/>
    <w:rsid w:val="32B79028"/>
    <w:rsid w:val="32D2BD08"/>
    <w:rsid w:val="32D56765"/>
    <w:rsid w:val="32EC98CA"/>
    <w:rsid w:val="32F38F04"/>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6569A"/>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35CD4"/>
    <w:rsid w:val="35BE55AE"/>
    <w:rsid w:val="35DFFA25"/>
    <w:rsid w:val="3605F2BD"/>
    <w:rsid w:val="360C5F99"/>
    <w:rsid w:val="365A4BA2"/>
    <w:rsid w:val="3681CBB5"/>
    <w:rsid w:val="36861D52"/>
    <w:rsid w:val="36BCB90C"/>
    <w:rsid w:val="36C46EDB"/>
    <w:rsid w:val="36E64235"/>
    <w:rsid w:val="36EBF660"/>
    <w:rsid w:val="370684D1"/>
    <w:rsid w:val="3727E1C7"/>
    <w:rsid w:val="3748ED53"/>
    <w:rsid w:val="3751F850"/>
    <w:rsid w:val="37729B99"/>
    <w:rsid w:val="377743FB"/>
    <w:rsid w:val="37BE2BC1"/>
    <w:rsid w:val="37D00858"/>
    <w:rsid w:val="37E0132C"/>
    <w:rsid w:val="38026114"/>
    <w:rsid w:val="382D916D"/>
    <w:rsid w:val="3844C626"/>
    <w:rsid w:val="3863E085"/>
    <w:rsid w:val="389EEF56"/>
    <w:rsid w:val="38AEFAE4"/>
    <w:rsid w:val="38B1A07F"/>
    <w:rsid w:val="38BE82B0"/>
    <w:rsid w:val="38CC844F"/>
    <w:rsid w:val="38D57FF3"/>
    <w:rsid w:val="38D9D276"/>
    <w:rsid w:val="38FA9923"/>
    <w:rsid w:val="38FAF2C9"/>
    <w:rsid w:val="3901DDF8"/>
    <w:rsid w:val="3924B258"/>
    <w:rsid w:val="3960CCB7"/>
    <w:rsid w:val="398522F8"/>
    <w:rsid w:val="39A55F6E"/>
    <w:rsid w:val="39D018E4"/>
    <w:rsid w:val="39D57337"/>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3B0437"/>
    <w:rsid w:val="3B7A6C77"/>
    <w:rsid w:val="3BC7E283"/>
    <w:rsid w:val="3BCECD37"/>
    <w:rsid w:val="3BDBA979"/>
    <w:rsid w:val="3BDD6FD0"/>
    <w:rsid w:val="3C192BF5"/>
    <w:rsid w:val="3C1C5BE6"/>
    <w:rsid w:val="3C28A148"/>
    <w:rsid w:val="3C2FC4A9"/>
    <w:rsid w:val="3C46ECA9"/>
    <w:rsid w:val="3C4EFFFF"/>
    <w:rsid w:val="3C6DB82F"/>
    <w:rsid w:val="3C6DCB2A"/>
    <w:rsid w:val="3C821FAF"/>
    <w:rsid w:val="3C97FBF6"/>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67F4F6"/>
    <w:rsid w:val="3F92B28D"/>
    <w:rsid w:val="3FA05B11"/>
    <w:rsid w:val="3FB32679"/>
    <w:rsid w:val="3FCCE55C"/>
    <w:rsid w:val="3FE0ED91"/>
    <w:rsid w:val="3FEC4444"/>
    <w:rsid w:val="401949D6"/>
    <w:rsid w:val="401FDAA9"/>
    <w:rsid w:val="4023397F"/>
    <w:rsid w:val="402E1B33"/>
    <w:rsid w:val="4038A8CF"/>
    <w:rsid w:val="40427584"/>
    <w:rsid w:val="4044F0E4"/>
    <w:rsid w:val="404CBF69"/>
    <w:rsid w:val="4053A477"/>
    <w:rsid w:val="405DA2BC"/>
    <w:rsid w:val="405E1579"/>
    <w:rsid w:val="40624F7C"/>
    <w:rsid w:val="406ED30A"/>
    <w:rsid w:val="4075A16A"/>
    <w:rsid w:val="408146FE"/>
    <w:rsid w:val="40912826"/>
    <w:rsid w:val="409581CE"/>
    <w:rsid w:val="409B23D2"/>
    <w:rsid w:val="40B43A08"/>
    <w:rsid w:val="40BF990E"/>
    <w:rsid w:val="40C75724"/>
    <w:rsid w:val="40E6B442"/>
    <w:rsid w:val="41128418"/>
    <w:rsid w:val="41165B29"/>
    <w:rsid w:val="412F8C40"/>
    <w:rsid w:val="4130C459"/>
    <w:rsid w:val="4131E3D8"/>
    <w:rsid w:val="413F6DF0"/>
    <w:rsid w:val="41482A92"/>
    <w:rsid w:val="417F0E26"/>
    <w:rsid w:val="418991C3"/>
    <w:rsid w:val="41AD1B9C"/>
    <w:rsid w:val="41B1C537"/>
    <w:rsid w:val="41B552A8"/>
    <w:rsid w:val="41C1E2FF"/>
    <w:rsid w:val="41CDCB2C"/>
    <w:rsid w:val="41E088F4"/>
    <w:rsid w:val="41F98ECD"/>
    <w:rsid w:val="4218D68C"/>
    <w:rsid w:val="422B63B7"/>
    <w:rsid w:val="4232A145"/>
    <w:rsid w:val="42508C3C"/>
    <w:rsid w:val="4270B829"/>
    <w:rsid w:val="427D1930"/>
    <w:rsid w:val="4286DD3B"/>
    <w:rsid w:val="428C1EC1"/>
    <w:rsid w:val="42CF7B38"/>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40B7FE5"/>
    <w:rsid w:val="44561176"/>
    <w:rsid w:val="446494D2"/>
    <w:rsid w:val="4479674C"/>
    <w:rsid w:val="448A895F"/>
    <w:rsid w:val="44AD2321"/>
    <w:rsid w:val="44B49E8D"/>
    <w:rsid w:val="44B5F120"/>
    <w:rsid w:val="4519427B"/>
    <w:rsid w:val="453A8154"/>
    <w:rsid w:val="453F63CE"/>
    <w:rsid w:val="455F3063"/>
    <w:rsid w:val="4560195C"/>
    <w:rsid w:val="458094D4"/>
    <w:rsid w:val="4594BB5B"/>
    <w:rsid w:val="459D05D1"/>
    <w:rsid w:val="45A68EDD"/>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3E535D"/>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C635DF"/>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5879A9"/>
    <w:rsid w:val="4B648657"/>
    <w:rsid w:val="4B6793A0"/>
    <w:rsid w:val="4B69077E"/>
    <w:rsid w:val="4B6F5135"/>
    <w:rsid w:val="4B77A485"/>
    <w:rsid w:val="4B8078E0"/>
    <w:rsid w:val="4B942604"/>
    <w:rsid w:val="4B9BE896"/>
    <w:rsid w:val="4BF482D4"/>
    <w:rsid w:val="4C00C5C0"/>
    <w:rsid w:val="4C427DDB"/>
    <w:rsid w:val="4C4330F2"/>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791AF6"/>
    <w:rsid w:val="4E870983"/>
    <w:rsid w:val="4EA0CDBF"/>
    <w:rsid w:val="4EA1B6C9"/>
    <w:rsid w:val="4EB1CCC7"/>
    <w:rsid w:val="4EB565A9"/>
    <w:rsid w:val="4ECD799A"/>
    <w:rsid w:val="4ED239A1"/>
    <w:rsid w:val="4ED7D4AC"/>
    <w:rsid w:val="4EF53035"/>
    <w:rsid w:val="4EF560C4"/>
    <w:rsid w:val="4F0EB50E"/>
    <w:rsid w:val="4F48D50E"/>
    <w:rsid w:val="4F4B95A4"/>
    <w:rsid w:val="4F5886BF"/>
    <w:rsid w:val="4F589B7A"/>
    <w:rsid w:val="4F5A6F88"/>
    <w:rsid w:val="4F7D11D4"/>
    <w:rsid w:val="4F98AC6C"/>
    <w:rsid w:val="4FBCA227"/>
    <w:rsid w:val="4FE5B1E1"/>
    <w:rsid w:val="4FE99B98"/>
    <w:rsid w:val="4FF850E1"/>
    <w:rsid w:val="4FFEF727"/>
    <w:rsid w:val="5022E37C"/>
    <w:rsid w:val="50390083"/>
    <w:rsid w:val="504FF875"/>
    <w:rsid w:val="505EB5E8"/>
    <w:rsid w:val="5060E749"/>
    <w:rsid w:val="50656041"/>
    <w:rsid w:val="5076A1C7"/>
    <w:rsid w:val="50782600"/>
    <w:rsid w:val="5094AD89"/>
    <w:rsid w:val="50B0DB11"/>
    <w:rsid w:val="50CDF799"/>
    <w:rsid w:val="50D17D0F"/>
    <w:rsid w:val="510109C0"/>
    <w:rsid w:val="51028200"/>
    <w:rsid w:val="5130DEC7"/>
    <w:rsid w:val="5138701C"/>
    <w:rsid w:val="513BFE58"/>
    <w:rsid w:val="5140C6E1"/>
    <w:rsid w:val="514FD271"/>
    <w:rsid w:val="51707EAA"/>
    <w:rsid w:val="51773D12"/>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6964F8"/>
    <w:rsid w:val="528BD220"/>
    <w:rsid w:val="52C4E056"/>
    <w:rsid w:val="52CD1A58"/>
    <w:rsid w:val="52F3B92B"/>
    <w:rsid w:val="52FE1868"/>
    <w:rsid w:val="530473A8"/>
    <w:rsid w:val="530DD3E9"/>
    <w:rsid w:val="53129B37"/>
    <w:rsid w:val="53150EAB"/>
    <w:rsid w:val="5358A07D"/>
    <w:rsid w:val="535BAB12"/>
    <w:rsid w:val="537CF73F"/>
    <w:rsid w:val="538A3A03"/>
    <w:rsid w:val="539F938B"/>
    <w:rsid w:val="53A8B55A"/>
    <w:rsid w:val="53DAE2E4"/>
    <w:rsid w:val="53E0AAF8"/>
    <w:rsid w:val="54085F58"/>
    <w:rsid w:val="540A022C"/>
    <w:rsid w:val="542E7B56"/>
    <w:rsid w:val="546D4C8E"/>
    <w:rsid w:val="54998279"/>
    <w:rsid w:val="549A6983"/>
    <w:rsid w:val="54E3A7E4"/>
    <w:rsid w:val="54FB081D"/>
    <w:rsid w:val="55099642"/>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91C12"/>
    <w:rsid w:val="56CB3607"/>
    <w:rsid w:val="56E90D29"/>
    <w:rsid w:val="56F8CEC5"/>
    <w:rsid w:val="572BCFED"/>
    <w:rsid w:val="577946C2"/>
    <w:rsid w:val="57832DD6"/>
    <w:rsid w:val="579AB9C0"/>
    <w:rsid w:val="579BBEB5"/>
    <w:rsid w:val="57A2E777"/>
    <w:rsid w:val="57CEA826"/>
    <w:rsid w:val="580FC055"/>
    <w:rsid w:val="5832DE28"/>
    <w:rsid w:val="5840389D"/>
    <w:rsid w:val="5845E61F"/>
    <w:rsid w:val="58479B41"/>
    <w:rsid w:val="5851DA1F"/>
    <w:rsid w:val="585A5DB0"/>
    <w:rsid w:val="5861308C"/>
    <w:rsid w:val="58616BC4"/>
    <w:rsid w:val="5866D3AA"/>
    <w:rsid w:val="586AD362"/>
    <w:rsid w:val="58737859"/>
    <w:rsid w:val="58789FE3"/>
    <w:rsid w:val="587FB44D"/>
    <w:rsid w:val="58A31186"/>
    <w:rsid w:val="58A58860"/>
    <w:rsid w:val="58EFB24B"/>
    <w:rsid w:val="58FEA52F"/>
    <w:rsid w:val="59038177"/>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6865C2"/>
    <w:rsid w:val="5B951AC5"/>
    <w:rsid w:val="5B9AD47B"/>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56D90E"/>
    <w:rsid w:val="5D932315"/>
    <w:rsid w:val="5DB54EA1"/>
    <w:rsid w:val="5DBBBADB"/>
    <w:rsid w:val="5DC12089"/>
    <w:rsid w:val="5DC8F8E2"/>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FE659"/>
    <w:rsid w:val="6053F791"/>
    <w:rsid w:val="605F59D2"/>
    <w:rsid w:val="60AEC96E"/>
    <w:rsid w:val="60B43F39"/>
    <w:rsid w:val="60B4618F"/>
    <w:rsid w:val="60B5247E"/>
    <w:rsid w:val="60C03417"/>
    <w:rsid w:val="60C19958"/>
    <w:rsid w:val="60F08C2B"/>
    <w:rsid w:val="60F80648"/>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6A4973"/>
    <w:rsid w:val="636FD903"/>
    <w:rsid w:val="63862766"/>
    <w:rsid w:val="6386C194"/>
    <w:rsid w:val="639067B0"/>
    <w:rsid w:val="63AF2A05"/>
    <w:rsid w:val="63B5C513"/>
    <w:rsid w:val="63CDA5E0"/>
    <w:rsid w:val="63ECED46"/>
    <w:rsid w:val="63F2165B"/>
    <w:rsid w:val="63F66706"/>
    <w:rsid w:val="6407FB20"/>
    <w:rsid w:val="641145BF"/>
    <w:rsid w:val="641602FD"/>
    <w:rsid w:val="64244F88"/>
    <w:rsid w:val="6433B66C"/>
    <w:rsid w:val="643A9244"/>
    <w:rsid w:val="64407C3F"/>
    <w:rsid w:val="6444A583"/>
    <w:rsid w:val="644A44A2"/>
    <w:rsid w:val="645326F9"/>
    <w:rsid w:val="6454374A"/>
    <w:rsid w:val="646349EA"/>
    <w:rsid w:val="6478ADB6"/>
    <w:rsid w:val="647EAC2E"/>
    <w:rsid w:val="648164B7"/>
    <w:rsid w:val="6488E7E4"/>
    <w:rsid w:val="649496EF"/>
    <w:rsid w:val="649F1A8D"/>
    <w:rsid w:val="64AE5387"/>
    <w:rsid w:val="64B00856"/>
    <w:rsid w:val="64B4E2FA"/>
    <w:rsid w:val="64EDC794"/>
    <w:rsid w:val="65035D18"/>
    <w:rsid w:val="6526EFC1"/>
    <w:rsid w:val="652C09E2"/>
    <w:rsid w:val="6548C20D"/>
    <w:rsid w:val="65540C30"/>
    <w:rsid w:val="65653377"/>
    <w:rsid w:val="656A97B4"/>
    <w:rsid w:val="65712C54"/>
    <w:rsid w:val="657410EB"/>
    <w:rsid w:val="6579497E"/>
    <w:rsid w:val="65967F24"/>
    <w:rsid w:val="65AD47E2"/>
    <w:rsid w:val="65AEEB14"/>
    <w:rsid w:val="65B27FCE"/>
    <w:rsid w:val="65B82A81"/>
    <w:rsid w:val="65ECEE2B"/>
    <w:rsid w:val="6604E658"/>
    <w:rsid w:val="66148C37"/>
    <w:rsid w:val="6627AEB9"/>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A9CDD8"/>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65FBA1"/>
    <w:rsid w:val="6977DADF"/>
    <w:rsid w:val="69A48DEC"/>
    <w:rsid w:val="69B324B7"/>
    <w:rsid w:val="69C7305C"/>
    <w:rsid w:val="69C7E8D3"/>
    <w:rsid w:val="69E272F7"/>
    <w:rsid w:val="69E5ECBD"/>
    <w:rsid w:val="69F752BE"/>
    <w:rsid w:val="69F9917E"/>
    <w:rsid w:val="6A09C3BA"/>
    <w:rsid w:val="6A1DE60E"/>
    <w:rsid w:val="6A38E706"/>
    <w:rsid w:val="6A449280"/>
    <w:rsid w:val="6A47F551"/>
    <w:rsid w:val="6A7F54E0"/>
    <w:rsid w:val="6A9677B3"/>
    <w:rsid w:val="6AA32BE1"/>
    <w:rsid w:val="6AB3E772"/>
    <w:rsid w:val="6AB6CA9E"/>
    <w:rsid w:val="6AC8B471"/>
    <w:rsid w:val="6AC90C65"/>
    <w:rsid w:val="6AD71ED5"/>
    <w:rsid w:val="6AE2F30D"/>
    <w:rsid w:val="6AE97D7C"/>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7F44B8"/>
    <w:rsid w:val="6C82B7AE"/>
    <w:rsid w:val="6C86C5F0"/>
    <w:rsid w:val="6C92AB79"/>
    <w:rsid w:val="6C96C44F"/>
    <w:rsid w:val="6CADBEE7"/>
    <w:rsid w:val="6CC4B111"/>
    <w:rsid w:val="6CCF90E4"/>
    <w:rsid w:val="6CD0B61C"/>
    <w:rsid w:val="6CD8B95F"/>
    <w:rsid w:val="6CDAC073"/>
    <w:rsid w:val="6CDC8B86"/>
    <w:rsid w:val="6CEE87D4"/>
    <w:rsid w:val="6CF89E6E"/>
    <w:rsid w:val="6D347AC7"/>
    <w:rsid w:val="6D4BEF8E"/>
    <w:rsid w:val="6D5E827E"/>
    <w:rsid w:val="6D6D3C75"/>
    <w:rsid w:val="6D6EEB2E"/>
    <w:rsid w:val="6D995D2C"/>
    <w:rsid w:val="6D9D8999"/>
    <w:rsid w:val="6DA48A25"/>
    <w:rsid w:val="6DAADE38"/>
    <w:rsid w:val="6DC0258F"/>
    <w:rsid w:val="6DE8BD21"/>
    <w:rsid w:val="6DFB8CD9"/>
    <w:rsid w:val="6E231BE2"/>
    <w:rsid w:val="6E298D7B"/>
    <w:rsid w:val="6E3B54C5"/>
    <w:rsid w:val="6E5F1259"/>
    <w:rsid w:val="6E711801"/>
    <w:rsid w:val="6E7911B0"/>
    <w:rsid w:val="6E95727E"/>
    <w:rsid w:val="6EA782F5"/>
    <w:rsid w:val="6ED56B6E"/>
    <w:rsid w:val="6EED2606"/>
    <w:rsid w:val="6F09DDEE"/>
    <w:rsid w:val="6F1D7AA2"/>
    <w:rsid w:val="6F284A82"/>
    <w:rsid w:val="6F3148FC"/>
    <w:rsid w:val="6F48909B"/>
    <w:rsid w:val="6F4BF739"/>
    <w:rsid w:val="6F5D0332"/>
    <w:rsid w:val="6F5E74A7"/>
    <w:rsid w:val="6F62664B"/>
    <w:rsid w:val="6F65D059"/>
    <w:rsid w:val="6F7F6FA3"/>
    <w:rsid w:val="6F9CF953"/>
    <w:rsid w:val="6FA4DF0E"/>
    <w:rsid w:val="6FA56E09"/>
    <w:rsid w:val="6FA7196C"/>
    <w:rsid w:val="6FA85AFD"/>
    <w:rsid w:val="6FAEF712"/>
    <w:rsid w:val="6FB5206F"/>
    <w:rsid w:val="6FD3E113"/>
    <w:rsid w:val="6FE6942D"/>
    <w:rsid w:val="702FF814"/>
    <w:rsid w:val="7032F438"/>
    <w:rsid w:val="7044D260"/>
    <w:rsid w:val="705A2411"/>
    <w:rsid w:val="70B4BC75"/>
    <w:rsid w:val="70DDBE76"/>
    <w:rsid w:val="70FE927E"/>
    <w:rsid w:val="71272924"/>
    <w:rsid w:val="7130F693"/>
    <w:rsid w:val="715A9BE9"/>
    <w:rsid w:val="716FA4E5"/>
    <w:rsid w:val="7180647C"/>
    <w:rsid w:val="7184108C"/>
    <w:rsid w:val="719B173B"/>
    <w:rsid w:val="71DE0E09"/>
    <w:rsid w:val="71EA5013"/>
    <w:rsid w:val="71EA6330"/>
    <w:rsid w:val="721C1F96"/>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F6333"/>
    <w:rsid w:val="7470AA50"/>
    <w:rsid w:val="749E6574"/>
    <w:rsid w:val="74A26026"/>
    <w:rsid w:val="74ACB0B4"/>
    <w:rsid w:val="74B78CD3"/>
    <w:rsid w:val="74EF6908"/>
    <w:rsid w:val="74F00351"/>
    <w:rsid w:val="75176BBE"/>
    <w:rsid w:val="7527633B"/>
    <w:rsid w:val="7548EABF"/>
    <w:rsid w:val="7558223F"/>
    <w:rsid w:val="757071BC"/>
    <w:rsid w:val="75ACD95E"/>
    <w:rsid w:val="75AD935C"/>
    <w:rsid w:val="75C01C1B"/>
    <w:rsid w:val="75D48F29"/>
    <w:rsid w:val="75E21710"/>
    <w:rsid w:val="75E5E753"/>
    <w:rsid w:val="75E75429"/>
    <w:rsid w:val="75EB8765"/>
    <w:rsid w:val="75F2D883"/>
    <w:rsid w:val="7626B3D7"/>
    <w:rsid w:val="763C8B7E"/>
    <w:rsid w:val="76505CD2"/>
    <w:rsid w:val="7653F55A"/>
    <w:rsid w:val="7658BAB3"/>
    <w:rsid w:val="76796C89"/>
    <w:rsid w:val="768246AB"/>
    <w:rsid w:val="76902696"/>
    <w:rsid w:val="769DEC50"/>
    <w:rsid w:val="76A2EEC0"/>
    <w:rsid w:val="76AAC823"/>
    <w:rsid w:val="76AF8A2C"/>
    <w:rsid w:val="76EDDCAC"/>
    <w:rsid w:val="771E47A8"/>
    <w:rsid w:val="7729197D"/>
    <w:rsid w:val="7734E0BF"/>
    <w:rsid w:val="773F1618"/>
    <w:rsid w:val="775F968C"/>
    <w:rsid w:val="77707746"/>
    <w:rsid w:val="7771A5D4"/>
    <w:rsid w:val="7774F7F0"/>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B01E44"/>
    <w:rsid w:val="78DCD78F"/>
    <w:rsid w:val="78DE619A"/>
    <w:rsid w:val="78E97678"/>
    <w:rsid w:val="78EC5E2D"/>
    <w:rsid w:val="78F0770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1A03D"/>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33E"/>
    <w:pPr>
      <w:widowControl w:val="0"/>
      <w:suppressAutoHyphens/>
    </w:pPr>
    <w:rPr>
      <w:rFonts w:ascii="Helvetica" w:hAnsi="Helvetica" w:cs="Helvetica"/>
      <w:sz w:val="22"/>
      <w:lang w:val="en-US" w:eastAsia="ar-SA"/>
    </w:rPr>
  </w:style>
  <w:style w:type="paragraph" w:styleId="Virsraksts1">
    <w:name w:val="heading 1"/>
    <w:basedOn w:val="Parasts"/>
    <w:next w:val="Parasts"/>
    <w:qFormat/>
    <w:pPr>
      <w:keepNext/>
      <w:numPr>
        <w:numId w:val="1"/>
      </w:numPr>
      <w:tabs>
        <w:tab w:val="left" w:pos="432"/>
      </w:tabs>
      <w:jc w:val="center"/>
      <w:outlineLvl w:val="0"/>
    </w:pPr>
    <w:rPr>
      <w:sz w:val="28"/>
      <w:szCs w:val="24"/>
      <w:lang w:val="lv-LV"/>
    </w:rPr>
  </w:style>
  <w:style w:type="paragraph" w:styleId="Virsraksts2">
    <w:name w:val="heading 2"/>
    <w:basedOn w:val="Parasts"/>
    <w:next w:val="Parasts"/>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Virsraksts7">
    <w:name w:val="heading 7"/>
    <w:basedOn w:val="Parasts"/>
    <w:next w:val="Parasts"/>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Lappusesnumurs">
    <w:name w:val="page number"/>
  </w:style>
  <w:style w:type="character" w:styleId="Hipersaite">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Izmantotahipersaite">
    <w:name w:val="FollowedHyperlink"/>
    <w:basedOn w:val="Noklusjumarindkopasfonts"/>
    <w:uiPriority w:val="99"/>
    <w:semiHidden/>
    <w:unhideWhenUsed/>
    <w:rsid w:val="009D34C1"/>
    <w:rPr>
      <w:color w:val="800080"/>
      <w:u w:val="single"/>
    </w:rPr>
  </w:style>
  <w:style w:type="paragraph" w:customStyle="1" w:styleId="Heading">
    <w:name w:val="Heading"/>
    <w:basedOn w:val="Parasts"/>
    <w:next w:val="Pamatteksts"/>
    <w:pPr>
      <w:jc w:val="center"/>
    </w:pPr>
    <w:rPr>
      <w:b/>
      <w:sz w:val="28"/>
      <w:lang w:val="en-GB"/>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pPr>
      <w:suppressLineNumbers/>
    </w:pPr>
  </w:style>
  <w:style w:type="paragraph" w:styleId="Galvene">
    <w:name w:val="header"/>
    <w:basedOn w:val="Parasts"/>
    <w:link w:val="GalveneRakstz"/>
    <w:pPr>
      <w:tabs>
        <w:tab w:val="center" w:pos="4320"/>
        <w:tab w:val="right" w:pos="8640"/>
      </w:tabs>
    </w:pPr>
  </w:style>
  <w:style w:type="paragraph" w:styleId="Kjene">
    <w:name w:val="footer"/>
    <w:aliases w:val=" Char5 Char, Char5 Char Char"/>
    <w:basedOn w:val="Parasts"/>
    <w:uiPriority w:val="99"/>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styleId="Apakvirsraksts">
    <w:name w:val="Subtitle"/>
    <w:basedOn w:val="Parasts"/>
    <w:next w:val="Pamatteksts"/>
    <w:qFormat/>
    <w:pPr>
      <w:spacing w:after="60"/>
      <w:jc w:val="center"/>
    </w:pPr>
    <w:rPr>
      <w:rFonts w:ascii="Arial" w:hAnsi="Arial" w:cs="Arial"/>
      <w:sz w:val="24"/>
      <w:szCs w:val="24"/>
      <w:lang w:val="lv-LV"/>
    </w:rPr>
  </w:style>
  <w:style w:type="paragraph" w:styleId="Pamatteksts2">
    <w:name w:val="Body Text 2"/>
    <w:basedOn w:val="Parasts"/>
    <w:pPr>
      <w:spacing w:after="120" w:line="480" w:lineRule="auto"/>
    </w:pPr>
    <w:rPr>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Balonteksts">
    <w:name w:val="Balloon Text"/>
    <w:basedOn w:val="Parasts"/>
    <w:rPr>
      <w:rFonts w:ascii="Segoe UI" w:hAnsi="Segoe UI" w:cs="Segoe UI"/>
      <w:sz w:val="18"/>
      <w:szCs w:val="18"/>
    </w:rPr>
  </w:style>
  <w:style w:type="paragraph" w:customStyle="1" w:styleId="ColorfulList-Accent11">
    <w:name w:val="Colorful List - Accent 11"/>
    <w:basedOn w:val="Parasts"/>
    <w:qFormat/>
    <w:pPr>
      <w:ind w:left="720"/>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uiPriority w:val="99"/>
    <w:rPr>
      <w:sz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Komentraatsauce">
    <w:name w:val="annotation reference"/>
    <w:uiPriority w:val="99"/>
    <w:semiHidden/>
    <w:unhideWhenUsed/>
    <w:rsid w:val="00450920"/>
    <w:rPr>
      <w:sz w:val="18"/>
      <w:szCs w:val="18"/>
    </w:rPr>
  </w:style>
  <w:style w:type="paragraph" w:styleId="Komentrateksts">
    <w:name w:val="annotation text"/>
    <w:basedOn w:val="Parasts"/>
    <w:link w:val="KomentratekstsRakstz"/>
    <w:semiHidden/>
    <w:unhideWhenUsed/>
    <w:rsid w:val="00450920"/>
    <w:rPr>
      <w:sz w:val="24"/>
      <w:szCs w:val="24"/>
    </w:rPr>
  </w:style>
  <w:style w:type="character" w:customStyle="1" w:styleId="KomentratekstsRakstz">
    <w:name w:val="Komentāra teksts Rakstz."/>
    <w:link w:val="Komentrateksts"/>
    <w:semiHidden/>
    <w:rsid w:val="00450920"/>
    <w:rPr>
      <w:sz w:val="24"/>
      <w:szCs w:val="24"/>
      <w:lang w:val="en-US" w:eastAsia="zh-CN"/>
    </w:rPr>
  </w:style>
  <w:style w:type="paragraph" w:styleId="Komentratma">
    <w:name w:val="annotation subject"/>
    <w:basedOn w:val="Komentrateksts"/>
    <w:next w:val="Komentrateksts"/>
    <w:link w:val="KomentratmaRakstz"/>
    <w:uiPriority w:val="99"/>
    <w:semiHidden/>
    <w:unhideWhenUsed/>
    <w:rsid w:val="00450920"/>
    <w:rPr>
      <w:b/>
      <w:bCs/>
      <w:sz w:val="20"/>
      <w:szCs w:val="20"/>
    </w:rPr>
  </w:style>
  <w:style w:type="character" w:customStyle="1" w:styleId="KomentratmaRakstz">
    <w:name w:val="Komentāra tēma Rakstz."/>
    <w:link w:val="Komentratma"/>
    <w:uiPriority w:val="99"/>
    <w:semiHidden/>
    <w:rsid w:val="00450920"/>
    <w:rPr>
      <w:b/>
      <w:bCs/>
      <w:sz w:val="24"/>
      <w:szCs w:val="24"/>
      <w:lang w:val="en-US" w:eastAsia="zh-CN"/>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Dot pt"/>
    <w:basedOn w:val="Parasts"/>
    <w:link w:val="SarakstarindkopaRakstz"/>
    <w:uiPriority w:val="34"/>
    <w:qFormat/>
    <w:rsid w:val="003F643D"/>
    <w:pPr>
      <w:ind w:left="720"/>
    </w:pPr>
  </w:style>
  <w:style w:type="character" w:customStyle="1" w:styleId="Neatrisintapieminana1">
    <w:name w:val="Neatrisināta pieminēšana1"/>
    <w:basedOn w:val="Noklusjumarindkopasfonts"/>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Beiguvresatsau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Parasts"/>
    <w:pPr>
      <w:suppressLineNumbers/>
      <w:spacing w:before="120" w:after="120"/>
    </w:pPr>
    <w:rPr>
      <w:i/>
      <w:iCs/>
      <w:sz w:val="24"/>
      <w:szCs w:val="24"/>
    </w:rPr>
  </w:style>
  <w:style w:type="paragraph" w:customStyle="1" w:styleId="Framecontents">
    <w:name w:val="Frame contents"/>
    <w:basedOn w:val="Pamatteksts"/>
  </w:style>
  <w:style w:type="character" w:styleId="Neatrisintapieminana">
    <w:name w:val="Unresolved Mention"/>
    <w:basedOn w:val="Noklusjumarindkopasfonts"/>
    <w:uiPriority w:val="99"/>
    <w:semiHidden/>
    <w:unhideWhenUsed/>
    <w:rsid w:val="00C50262"/>
    <w:rPr>
      <w:color w:val="605E5C"/>
      <w:shd w:val="clear" w:color="auto" w:fill="E1DFDD"/>
    </w:rPr>
  </w:style>
  <w:style w:type="character" w:styleId="Izclums">
    <w:name w:val="Emphasis"/>
    <w:basedOn w:val="Noklusjumarindkopasfonts"/>
    <w:uiPriority w:val="20"/>
    <w:qFormat/>
    <w:rsid w:val="00C50262"/>
    <w:rPr>
      <w:i/>
      <w:iCs/>
    </w:rPr>
  </w:style>
  <w:style w:type="paragraph" w:styleId="Prskatjums">
    <w:name w:val="Revision"/>
    <w:hidden/>
    <w:uiPriority w:val="71"/>
    <w:unhideWhenUsed/>
    <w:rsid w:val="006637CD"/>
    <w:rPr>
      <w:rFonts w:ascii="Helvetica" w:hAnsi="Helvetica" w:cs="Helvetica"/>
      <w:sz w:val="22"/>
      <w:lang w:val="en-US" w:eastAsia="ar-SA"/>
    </w:rPr>
  </w:style>
  <w:style w:type="table" w:styleId="Reatabula">
    <w:name w:val="Table Grid"/>
    <w:basedOn w:val="Parastatabula"/>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D4E97"/>
  </w:style>
  <w:style w:type="paragraph" w:customStyle="1" w:styleId="paragraph">
    <w:name w:val="paragraph"/>
    <w:basedOn w:val="Parasts"/>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Noklusjumarindkopasfonts"/>
    <w:rsid w:val="005D395C"/>
  </w:style>
  <w:style w:type="character" w:customStyle="1" w:styleId="eop">
    <w:name w:val="eop"/>
    <w:basedOn w:val="Noklusjumarindkopasfonts"/>
    <w:rsid w:val="005D395C"/>
  </w:style>
  <w:style w:type="character" w:customStyle="1" w:styleId="scxw169205769">
    <w:name w:val="scxw169205769"/>
    <w:basedOn w:val="Noklusjumarindkopasfonts"/>
    <w:rsid w:val="00A26076"/>
  </w:style>
  <w:style w:type="paragraph" w:styleId="Beiguvresteksts">
    <w:name w:val="endnote text"/>
    <w:basedOn w:val="Parasts"/>
    <w:link w:val="BeiguvrestekstsRakstz"/>
    <w:uiPriority w:val="99"/>
    <w:semiHidden/>
    <w:unhideWhenUsed/>
    <w:rsid w:val="00E22581"/>
    <w:rPr>
      <w:sz w:val="20"/>
    </w:rPr>
  </w:style>
  <w:style w:type="character" w:customStyle="1" w:styleId="BeiguvrestekstsRakstz">
    <w:name w:val="Beigu vēres teksts Rakstz."/>
    <w:basedOn w:val="Noklusjumarindkopasfonts"/>
    <w:link w:val="Beiguvresteksts"/>
    <w:uiPriority w:val="99"/>
    <w:semiHidden/>
    <w:rsid w:val="00E22581"/>
    <w:rPr>
      <w:rFonts w:ascii="Helvetica" w:hAnsi="Helvetica" w:cs="Helvetica"/>
      <w:lang w:val="en-US" w:eastAsia="ar-SA"/>
    </w:rPr>
  </w:style>
  <w:style w:type="paragraph" w:customStyle="1" w:styleId="SubTitle2">
    <w:name w:val="SubTitle 2"/>
    <w:basedOn w:val="Parasts"/>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A91469"/>
    <w:rPr>
      <w:rFonts w:ascii="Helvetica" w:hAnsi="Helvetica" w:cs="Helvetica"/>
      <w:sz w:val="22"/>
      <w:lang w:val="en-US" w:eastAsia="ar-SA"/>
    </w:rPr>
  </w:style>
  <w:style w:type="paragraph" w:customStyle="1" w:styleId="Guidelines5">
    <w:name w:val="Guidelines 5"/>
    <w:basedOn w:val="Parasts"/>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GalveneRakstz">
    <w:name w:val="Galvene Rakstz."/>
    <w:basedOn w:val="Noklusjumarindkopasfonts"/>
    <w:link w:val="Galvene"/>
    <w:rsid w:val="00C34838"/>
    <w:rPr>
      <w:rFonts w:ascii="Helvetica" w:hAnsi="Helvetica" w:cs="Helvetica"/>
      <w:sz w:val="22"/>
      <w:lang w:val="en-US" w:eastAsia="ar-SA"/>
    </w:rPr>
  </w:style>
  <w:style w:type="paragraph" w:customStyle="1" w:styleId="naisf">
    <w:name w:val="naisf"/>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ivarskezbers@gmail.com" TargetMode="Externa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eplpadome@neplpadome.lv" TargetMode="External"/><Relationship Id="rId20" Type="http://schemas.openxmlformats.org/officeDocument/2006/relationships/hyperlink" Target="mailto:neplpadome@neplpadome.l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konkursi@neplpadome.l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plpadome.lv"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2.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4.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D75294-65A0-4DF9-B455-5BD587223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33949</Words>
  <Characters>19351</Characters>
  <Application>Microsoft Office Word</Application>
  <DocSecurity>0</DocSecurity>
  <Lines>161</Lines>
  <Paragraphs>106</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53194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Agnese Simsone</cp:lastModifiedBy>
  <cp:revision>24</cp:revision>
  <cp:lastPrinted>2020-01-22T00:21:00Z</cp:lastPrinted>
  <dcterms:created xsi:type="dcterms:W3CDTF">2021-04-07T12:47:00Z</dcterms:created>
  <dcterms:modified xsi:type="dcterms:W3CDTF">2021-04-13T10:10:00Z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