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3095AA" w14:textId="77777777" w:rsidR="00633172" w:rsidRPr="0071145F" w:rsidRDefault="00EF199F" w:rsidP="00BD2B50">
      <w:pPr>
        <w:pStyle w:val="Body"/>
        <w:spacing w:after="0" w:line="276" w:lineRule="auto"/>
        <w:jc w:val="right"/>
        <w:rPr>
          <w:i/>
          <w:iCs/>
        </w:rPr>
      </w:pPr>
      <w:r w:rsidRPr="0071145F">
        <w:rPr>
          <w:i/>
          <w:iCs/>
        </w:rPr>
        <w:t>Pielikums Nr.1</w:t>
      </w:r>
    </w:p>
    <w:p w14:paraId="25EA538E" w14:textId="77777777" w:rsidR="00633172" w:rsidRPr="0071145F" w:rsidRDefault="00EF199F" w:rsidP="00BD2B50">
      <w:pPr>
        <w:pStyle w:val="Body"/>
        <w:spacing w:after="0" w:line="276" w:lineRule="auto"/>
        <w:jc w:val="right"/>
        <w:rPr>
          <w:i/>
          <w:iCs/>
        </w:rPr>
      </w:pPr>
      <w:r w:rsidRPr="0071145F">
        <w:rPr>
          <w:i/>
          <w:iCs/>
        </w:rPr>
        <w:t xml:space="preserve">Nacionālās elektronisko plašsaziņas līdzekļu padomes </w:t>
      </w:r>
    </w:p>
    <w:p w14:paraId="29943C4A" w14:textId="6A4075C5" w:rsidR="00633172" w:rsidRDefault="00EF199F" w:rsidP="00BD2B50">
      <w:pPr>
        <w:pStyle w:val="Body"/>
        <w:spacing w:after="0" w:line="276" w:lineRule="auto"/>
        <w:jc w:val="right"/>
        <w:rPr>
          <w:i/>
          <w:iCs/>
        </w:rPr>
      </w:pPr>
      <w:r w:rsidRPr="0071145F">
        <w:rPr>
          <w:i/>
          <w:iCs/>
        </w:rPr>
        <w:tab/>
      </w:r>
      <w:r w:rsidRPr="0071145F">
        <w:rPr>
          <w:i/>
          <w:iCs/>
        </w:rPr>
        <w:tab/>
      </w:r>
      <w:r w:rsidR="00007AC3">
        <w:rPr>
          <w:i/>
          <w:iCs/>
        </w:rPr>
        <w:t xml:space="preserve">2012.gada 4.oktobra </w:t>
      </w:r>
      <w:r w:rsidRPr="0071145F">
        <w:rPr>
          <w:i/>
          <w:iCs/>
        </w:rPr>
        <w:t>Nolikumam par sabiedriskā pasūtījuma veidošanas principiem</w:t>
      </w:r>
    </w:p>
    <w:p w14:paraId="45F2F47C" w14:textId="6905E48A" w:rsidR="00007AC3" w:rsidRPr="00AD0AD7" w:rsidRDefault="00007AC3" w:rsidP="00BD2B50">
      <w:pPr>
        <w:pStyle w:val="Body"/>
        <w:spacing w:after="0" w:line="276" w:lineRule="auto"/>
        <w:jc w:val="right"/>
        <w:rPr>
          <w:i/>
          <w:iCs/>
        </w:rPr>
      </w:pPr>
      <w:r>
        <w:rPr>
          <w:i/>
          <w:iCs/>
        </w:rPr>
        <w:t xml:space="preserve">APSTIPRINĀTS Padomes 12.12.2019. sēdē </w:t>
      </w:r>
      <w:r w:rsidRPr="00AD0AD7">
        <w:rPr>
          <w:i/>
          <w:iCs/>
        </w:rPr>
        <w:t>ar lēmumu Nr.</w:t>
      </w:r>
      <w:r w:rsidR="00C536A8" w:rsidRPr="00AD0AD7">
        <w:rPr>
          <w:i/>
          <w:iCs/>
        </w:rPr>
        <w:t>234</w:t>
      </w:r>
    </w:p>
    <w:p w14:paraId="221D6A36" w14:textId="405CA034" w:rsidR="00C536A8" w:rsidRPr="0071145F" w:rsidRDefault="00C536A8" w:rsidP="00BD2B50">
      <w:pPr>
        <w:pStyle w:val="Body"/>
        <w:spacing w:after="0" w:line="276" w:lineRule="auto"/>
        <w:jc w:val="right"/>
        <w:rPr>
          <w:i/>
          <w:iCs/>
        </w:rPr>
      </w:pPr>
      <w:r w:rsidRPr="00AD0AD7">
        <w:rPr>
          <w:i/>
          <w:iCs/>
        </w:rPr>
        <w:t>GROZĪTS Padomes 21.05.2020. sēdē ar lēmumu Nr.</w:t>
      </w:r>
      <w:r w:rsidR="00AD0AD7" w:rsidRPr="00AD0AD7">
        <w:rPr>
          <w:i/>
          <w:iCs/>
        </w:rPr>
        <w:t>170</w:t>
      </w:r>
    </w:p>
    <w:p w14:paraId="36D9A439" w14:textId="77777777" w:rsidR="00633172" w:rsidRPr="0071145F" w:rsidRDefault="00633172" w:rsidP="0071145F">
      <w:pPr>
        <w:pStyle w:val="Body"/>
        <w:spacing w:before="120" w:after="0" w:line="276" w:lineRule="auto"/>
        <w:jc w:val="center"/>
        <w:rPr>
          <w:b/>
          <w:bCs/>
        </w:rPr>
      </w:pPr>
    </w:p>
    <w:p w14:paraId="36340CE2" w14:textId="77777777" w:rsidR="00633172" w:rsidRPr="0071145F" w:rsidRDefault="00EF199F" w:rsidP="00BD2B50">
      <w:pPr>
        <w:pStyle w:val="Body"/>
        <w:spacing w:before="120" w:after="0" w:line="276" w:lineRule="auto"/>
        <w:jc w:val="center"/>
        <w:rPr>
          <w:b/>
          <w:bCs/>
          <w:color w:val="auto"/>
        </w:rPr>
      </w:pPr>
      <w:r w:rsidRPr="0071145F">
        <w:rPr>
          <w:b/>
          <w:bCs/>
          <w:color w:val="auto"/>
        </w:rPr>
        <w:t>KĀRTĪBA,</w:t>
      </w:r>
    </w:p>
    <w:p w14:paraId="05DF00EA" w14:textId="51368919" w:rsidR="00633172" w:rsidRPr="0071145F" w:rsidRDefault="00EF199F" w:rsidP="00BD2B50">
      <w:pPr>
        <w:pStyle w:val="Body"/>
        <w:spacing w:before="120" w:after="0" w:line="276" w:lineRule="auto"/>
        <w:jc w:val="center"/>
        <w:rPr>
          <w:b/>
          <w:bCs/>
          <w:color w:val="auto"/>
        </w:rPr>
      </w:pPr>
      <w:r w:rsidRPr="0071145F">
        <w:rPr>
          <w:b/>
          <w:bCs/>
          <w:color w:val="auto"/>
        </w:rPr>
        <w:t xml:space="preserve">KĀDĀ NACIONĀLĀ ELEKTRONISKO PLAŠSAZIŅAS LĪDZEKĻU PADOME IZVĒRTĒ SABIEDRISKO </w:t>
      </w:r>
      <w:r w:rsidR="00B14F50" w:rsidRPr="0071145F">
        <w:rPr>
          <w:b/>
          <w:bCs/>
          <w:color w:val="auto"/>
        </w:rPr>
        <w:t>ELEKTRONISKO PLAŠSAZIŅAS LĪDZEKĻU</w:t>
      </w:r>
      <w:r w:rsidR="00B14F50" w:rsidRPr="0071145F">
        <w:rPr>
          <w:color w:val="auto"/>
        </w:rPr>
        <w:t xml:space="preserve"> </w:t>
      </w:r>
      <w:r w:rsidRPr="0071145F">
        <w:rPr>
          <w:b/>
          <w:bCs/>
          <w:color w:val="auto"/>
        </w:rPr>
        <w:t>JAUNO PAKALPOJUMU IETEKMI UZ SABIEDRĪBAS INTEREŠU APMIERINĀŠANU UN TIRGU</w:t>
      </w:r>
    </w:p>
    <w:p w14:paraId="4FA611DE" w14:textId="77777777" w:rsidR="00633172" w:rsidRPr="0071145F" w:rsidRDefault="00EF199F" w:rsidP="00617ACE">
      <w:pPr>
        <w:pStyle w:val="Body"/>
        <w:spacing w:before="240" w:after="0"/>
        <w:jc w:val="both"/>
        <w:rPr>
          <w:color w:val="auto"/>
        </w:rPr>
      </w:pPr>
      <w:r w:rsidRPr="0071145F">
        <w:rPr>
          <w:color w:val="auto"/>
        </w:rPr>
        <w:t xml:space="preserve">Ievērojot, </w:t>
      </w:r>
    </w:p>
    <w:p w14:paraId="310853CE" w14:textId="05033C22" w:rsidR="00633172" w:rsidRPr="0071145F" w:rsidRDefault="00EF199F" w:rsidP="00090DA8">
      <w:pPr>
        <w:pStyle w:val="Body"/>
        <w:spacing w:after="120"/>
        <w:jc w:val="both"/>
        <w:rPr>
          <w:color w:val="auto"/>
        </w:rPr>
      </w:pPr>
      <w:r w:rsidRPr="0071145F">
        <w:rPr>
          <w:color w:val="auto"/>
        </w:rPr>
        <w:t xml:space="preserve">ka </w:t>
      </w:r>
      <w:r w:rsidR="00C65782" w:rsidRPr="0071145F">
        <w:rPr>
          <w:color w:val="auto"/>
        </w:rPr>
        <w:t xml:space="preserve">sabiedrisko elektronisko plašsaziņas līdzekļu </w:t>
      </w:r>
      <w:r w:rsidRPr="0071145F">
        <w:rPr>
          <w:color w:val="auto"/>
        </w:rPr>
        <w:t>uzdevums, sniedzot ziņas, aktualitātes</w:t>
      </w:r>
      <w:r w:rsidR="00847557" w:rsidRPr="0071145F">
        <w:rPr>
          <w:color w:val="auto"/>
        </w:rPr>
        <w:t>, izglītību</w:t>
      </w:r>
      <w:r w:rsidRPr="0071145F">
        <w:rPr>
          <w:color w:val="auto"/>
        </w:rPr>
        <w:t xml:space="preserve"> un informāciju visdažādākajās izpausmēs, ir nodrošināt sabiedrības intereses visās auditorijās, bagātinot iedzīvotāju dzīvi, kultūru un demokrātiju;</w:t>
      </w:r>
    </w:p>
    <w:p w14:paraId="2783DDBB" w14:textId="77777777" w:rsidR="00633172" w:rsidRPr="0071145F" w:rsidRDefault="00EF199F" w:rsidP="00617ACE">
      <w:pPr>
        <w:pStyle w:val="Body"/>
        <w:spacing w:before="240" w:after="0"/>
        <w:jc w:val="both"/>
        <w:rPr>
          <w:color w:val="auto"/>
        </w:rPr>
      </w:pPr>
      <w:r w:rsidRPr="0071145F">
        <w:rPr>
          <w:color w:val="auto"/>
        </w:rPr>
        <w:t xml:space="preserve">Ņemot vērā, </w:t>
      </w:r>
    </w:p>
    <w:p w14:paraId="08DE04E3" w14:textId="16150E12" w:rsidR="00633172" w:rsidRPr="0071145F" w:rsidRDefault="00EF199F" w:rsidP="00090DA8">
      <w:pPr>
        <w:pStyle w:val="Body"/>
        <w:spacing w:after="120"/>
        <w:jc w:val="both"/>
        <w:rPr>
          <w:color w:val="auto"/>
        </w:rPr>
      </w:pPr>
      <w:r w:rsidRPr="0071145F">
        <w:rPr>
          <w:color w:val="auto"/>
        </w:rPr>
        <w:t xml:space="preserve">ka tradicionāli </w:t>
      </w:r>
      <w:r w:rsidR="00C65782" w:rsidRPr="0071145F">
        <w:rPr>
          <w:color w:val="auto"/>
        </w:rPr>
        <w:t xml:space="preserve">sabiedrisko elektronisko plašsaziņas līdzekļu </w:t>
      </w:r>
      <w:r w:rsidRPr="0071145F">
        <w:rPr>
          <w:color w:val="auto"/>
        </w:rPr>
        <w:t>darbības centrā ir plašsaziņas satura izveide un izplatīšana visām iedzīvotāju kategorijām;</w:t>
      </w:r>
    </w:p>
    <w:p w14:paraId="486E238C" w14:textId="77777777" w:rsidR="00633172" w:rsidRPr="0071145F" w:rsidRDefault="00EF199F" w:rsidP="00617ACE">
      <w:pPr>
        <w:pStyle w:val="Body"/>
        <w:spacing w:before="240" w:after="0"/>
        <w:jc w:val="both"/>
        <w:rPr>
          <w:color w:val="auto"/>
        </w:rPr>
      </w:pPr>
      <w:r w:rsidRPr="0071145F">
        <w:rPr>
          <w:color w:val="auto"/>
        </w:rPr>
        <w:t>Ņemot vērā,</w:t>
      </w:r>
    </w:p>
    <w:p w14:paraId="44569CB5" w14:textId="68269F65" w:rsidR="00633172" w:rsidRPr="0071145F" w:rsidRDefault="00EF199F" w:rsidP="00090DA8">
      <w:pPr>
        <w:pStyle w:val="Body"/>
        <w:spacing w:after="120"/>
        <w:jc w:val="both"/>
        <w:rPr>
          <w:color w:val="auto"/>
        </w:rPr>
      </w:pPr>
      <w:r w:rsidRPr="0071145F">
        <w:rPr>
          <w:color w:val="auto"/>
        </w:rPr>
        <w:t xml:space="preserve">ka Elektronisko plašsaziņas līdzekļu likums nosaka, ka, apstiprinot Elektronisko plašsaziņas līdzekļu nozares attīstības nacionālo stratēģiju un veicot citas likumā noteiktās funkcijas, Nacionālā elektronisko plašsaziņas līdzekļu padome veicina konkurenci elektronisko plašsaziņas līdzekļu tirgū; </w:t>
      </w:r>
    </w:p>
    <w:p w14:paraId="49C6A658" w14:textId="77777777" w:rsidR="00633172" w:rsidRPr="0071145F" w:rsidRDefault="00EF199F" w:rsidP="00617ACE">
      <w:pPr>
        <w:pStyle w:val="Body"/>
        <w:spacing w:before="240" w:after="0"/>
        <w:jc w:val="both"/>
        <w:rPr>
          <w:color w:val="auto"/>
        </w:rPr>
      </w:pPr>
      <w:r w:rsidRPr="0071145F">
        <w:rPr>
          <w:color w:val="auto"/>
        </w:rPr>
        <w:t xml:space="preserve">Apzinoties, </w:t>
      </w:r>
    </w:p>
    <w:p w14:paraId="64E84898" w14:textId="37C00BDC" w:rsidR="00633172" w:rsidRPr="0071145F" w:rsidRDefault="00EF199F" w:rsidP="00090DA8">
      <w:pPr>
        <w:pStyle w:val="Body"/>
        <w:spacing w:after="120"/>
        <w:jc w:val="both"/>
        <w:rPr>
          <w:color w:val="auto"/>
        </w:rPr>
      </w:pPr>
      <w:r w:rsidRPr="0071145F">
        <w:rPr>
          <w:color w:val="auto"/>
        </w:rPr>
        <w:t xml:space="preserve">ka, lai </w:t>
      </w:r>
      <w:r w:rsidR="00C65782" w:rsidRPr="0071145F">
        <w:rPr>
          <w:color w:val="auto"/>
        </w:rPr>
        <w:t xml:space="preserve">sabiedriskie elektroniskie plašsaziņas līdzekļi </w:t>
      </w:r>
      <w:r w:rsidRPr="0071145F">
        <w:rPr>
          <w:color w:val="auto"/>
        </w:rPr>
        <w:t>efektīvi un ilgtspējīgi varētu pildīt savu misiju, kā arī atsaucoties uz Elektronisko plašsaziņas līdzekļu likuma 66.panta sesto daļu</w:t>
      </w:r>
      <w:r w:rsidRPr="0071145F">
        <w:rPr>
          <w:rStyle w:val="FootnoteReference"/>
          <w:color w:val="auto"/>
        </w:rPr>
        <w:footnoteReference w:id="2"/>
      </w:r>
      <w:r w:rsidRPr="0071145F">
        <w:rPr>
          <w:color w:val="auto"/>
        </w:rPr>
        <w:t>;</w:t>
      </w:r>
    </w:p>
    <w:p w14:paraId="3E35EC20" w14:textId="77777777" w:rsidR="00633172" w:rsidRPr="0071145F" w:rsidRDefault="00EF199F" w:rsidP="00617ACE">
      <w:pPr>
        <w:pStyle w:val="Body"/>
        <w:spacing w:before="240" w:after="0"/>
        <w:jc w:val="both"/>
        <w:rPr>
          <w:color w:val="auto"/>
        </w:rPr>
      </w:pPr>
      <w:r w:rsidRPr="0071145F">
        <w:rPr>
          <w:color w:val="auto"/>
        </w:rPr>
        <w:t xml:space="preserve">Atsaucoties </w:t>
      </w:r>
    </w:p>
    <w:p w14:paraId="35B05999" w14:textId="77777777" w:rsidR="00633172" w:rsidRPr="0071145F" w:rsidRDefault="00EF199F" w:rsidP="00090DA8">
      <w:pPr>
        <w:pStyle w:val="Body"/>
        <w:spacing w:after="120"/>
        <w:jc w:val="both"/>
        <w:rPr>
          <w:color w:val="auto"/>
        </w:rPr>
      </w:pPr>
      <w:r w:rsidRPr="0071145F">
        <w:rPr>
          <w:color w:val="auto"/>
        </w:rPr>
        <w:t>uz Amsterdamas protokolā noteiktajām prasībām un Eiropas Komisijas paziņojumu par valsts atbalsta noteikumu piemērošanu sabiedriskajai apraidei (2009/C 257/01) un jo īpaši tā 80.–95.punktu;</w:t>
      </w:r>
    </w:p>
    <w:p w14:paraId="496A117B" w14:textId="77777777" w:rsidR="00633172" w:rsidRPr="0071145F" w:rsidRDefault="00EF199F" w:rsidP="00617ACE">
      <w:pPr>
        <w:pStyle w:val="Body"/>
        <w:spacing w:before="240" w:after="0"/>
        <w:jc w:val="both"/>
        <w:rPr>
          <w:color w:val="auto"/>
        </w:rPr>
      </w:pPr>
      <w:r w:rsidRPr="0071145F">
        <w:rPr>
          <w:color w:val="auto"/>
        </w:rPr>
        <w:t xml:space="preserve">Saskaņā ar </w:t>
      </w:r>
    </w:p>
    <w:p w14:paraId="052D7FCB" w14:textId="6B3964B9" w:rsidR="00633172" w:rsidRPr="0071145F" w:rsidRDefault="00EF199F" w:rsidP="00090DA8">
      <w:pPr>
        <w:pStyle w:val="Body"/>
        <w:spacing w:after="0"/>
        <w:jc w:val="both"/>
        <w:rPr>
          <w:color w:val="auto"/>
        </w:rPr>
      </w:pPr>
      <w:r w:rsidRPr="0071145F">
        <w:rPr>
          <w:color w:val="auto"/>
        </w:rPr>
        <w:t>Elektronisko plašsaziņas līdzekļu nozares attīstības nacionālo stratēģiju 2018.–2022.gadam un tās Ieviešanas plānu, īpaši plāna 15.uzdevumu,</w:t>
      </w:r>
    </w:p>
    <w:p w14:paraId="3D8C35A2" w14:textId="77777777" w:rsidR="00633172" w:rsidRPr="0071145F" w:rsidRDefault="00633172" w:rsidP="00617ACE">
      <w:pPr>
        <w:pStyle w:val="Body"/>
        <w:spacing w:before="240" w:after="0"/>
        <w:jc w:val="both"/>
        <w:rPr>
          <w:color w:val="auto"/>
        </w:rPr>
      </w:pPr>
    </w:p>
    <w:p w14:paraId="46F26C1B" w14:textId="68852CD1" w:rsidR="00633172" w:rsidRPr="0071145F" w:rsidRDefault="00EF199F" w:rsidP="00617ACE">
      <w:pPr>
        <w:pStyle w:val="Body"/>
        <w:spacing w:before="240" w:after="240"/>
        <w:jc w:val="both"/>
        <w:rPr>
          <w:color w:val="auto"/>
        </w:rPr>
      </w:pPr>
      <w:r w:rsidRPr="0071145F">
        <w:rPr>
          <w:color w:val="auto"/>
        </w:rPr>
        <w:t>PADOME NOSAKA KĀRTĪBU</w:t>
      </w:r>
      <w:r w:rsidR="00DA7057" w:rsidRPr="0071145F">
        <w:rPr>
          <w:color w:val="auto"/>
        </w:rPr>
        <w:t>, KĀDĀ TIEK</w:t>
      </w:r>
      <w:r w:rsidRPr="0071145F">
        <w:rPr>
          <w:color w:val="auto"/>
        </w:rPr>
        <w:t xml:space="preserve"> </w:t>
      </w:r>
      <w:r w:rsidR="00DA7057" w:rsidRPr="0071145F">
        <w:rPr>
          <w:color w:val="auto"/>
        </w:rPr>
        <w:t xml:space="preserve">IZVĒRTĒTA </w:t>
      </w:r>
      <w:r w:rsidR="00C65782" w:rsidRPr="0071145F">
        <w:rPr>
          <w:color w:val="auto"/>
        </w:rPr>
        <w:t xml:space="preserve">SABIEDRISKO ELEKTRONISKO PLAŠSAZIŅAS LĪDZEKĻU </w:t>
      </w:r>
      <w:r w:rsidR="002141EE" w:rsidRPr="0071145F">
        <w:rPr>
          <w:color w:val="auto"/>
        </w:rPr>
        <w:t xml:space="preserve">PILNVĒRTĪGU BŪTISKI </w:t>
      </w:r>
      <w:r w:rsidRPr="0071145F">
        <w:rPr>
          <w:color w:val="auto"/>
        </w:rPr>
        <w:t>JAUN</w:t>
      </w:r>
      <w:r w:rsidR="002141EE" w:rsidRPr="0071145F">
        <w:rPr>
          <w:color w:val="auto"/>
        </w:rPr>
        <w:t>U</w:t>
      </w:r>
      <w:r w:rsidRPr="0071145F">
        <w:rPr>
          <w:color w:val="auto"/>
        </w:rPr>
        <w:t xml:space="preserve"> PAKALPOJUMU IETEKME UZ SABIEDRĪBAS INTEREŠU APMIERINĀŠANU UN TIRGU:</w:t>
      </w:r>
    </w:p>
    <w:p w14:paraId="16E6DC93" w14:textId="77777777" w:rsidR="00090DA8" w:rsidRPr="0071145F" w:rsidRDefault="00090DA8" w:rsidP="00617ACE">
      <w:pPr>
        <w:pStyle w:val="Body"/>
        <w:spacing w:before="240" w:after="240"/>
        <w:jc w:val="both"/>
        <w:rPr>
          <w:color w:val="auto"/>
        </w:rPr>
      </w:pPr>
    </w:p>
    <w:p w14:paraId="5D2A22FF" w14:textId="51406AC1" w:rsidR="00633172" w:rsidRPr="0071145F" w:rsidRDefault="00EF199F" w:rsidP="00617ACE">
      <w:pPr>
        <w:pStyle w:val="Body"/>
        <w:spacing w:before="240"/>
        <w:jc w:val="both"/>
        <w:rPr>
          <w:b/>
          <w:bCs/>
        </w:rPr>
      </w:pPr>
      <w:r w:rsidRPr="0071145F">
        <w:rPr>
          <w:b/>
          <w:bCs/>
        </w:rPr>
        <w:t>I</w:t>
      </w:r>
      <w:r w:rsidR="00C62EE0" w:rsidRPr="0071145F">
        <w:rPr>
          <w:b/>
          <w:bCs/>
        </w:rPr>
        <w:t xml:space="preserve">. </w:t>
      </w:r>
      <w:r w:rsidRPr="0071145F">
        <w:rPr>
          <w:b/>
          <w:bCs/>
        </w:rPr>
        <w:t>Principi</w:t>
      </w:r>
    </w:p>
    <w:p w14:paraId="348D6CA6" w14:textId="13DA08EB" w:rsidR="00633172" w:rsidRPr="0071145F" w:rsidRDefault="00652A4E" w:rsidP="00617ACE">
      <w:pPr>
        <w:pStyle w:val="ListParagraph"/>
        <w:numPr>
          <w:ilvl w:val="0"/>
          <w:numId w:val="2"/>
        </w:numPr>
        <w:spacing w:before="240"/>
        <w:ind w:left="426" w:firstLine="10"/>
        <w:jc w:val="both"/>
        <w:rPr>
          <w:color w:val="auto"/>
        </w:rPr>
      </w:pPr>
      <w:r w:rsidRPr="0071145F">
        <w:rPr>
          <w:color w:val="auto"/>
        </w:rPr>
        <w:t xml:space="preserve">Sabiedrisko elektronisko plašsaziņas līdzekļu </w:t>
      </w:r>
      <w:r w:rsidR="00EF199F" w:rsidRPr="0071145F">
        <w:rPr>
          <w:color w:val="auto"/>
        </w:rPr>
        <w:t xml:space="preserve">darbībā ir nepieciešamas inovācijas un </w:t>
      </w:r>
      <w:r w:rsidR="002141EE" w:rsidRPr="0071145F">
        <w:rPr>
          <w:color w:val="auto"/>
        </w:rPr>
        <w:t xml:space="preserve">pilnvērtīgi būtiski </w:t>
      </w:r>
      <w:r w:rsidR="00EF199F" w:rsidRPr="0071145F">
        <w:rPr>
          <w:color w:val="auto"/>
        </w:rPr>
        <w:t>jauni pakalpojumi</w:t>
      </w:r>
      <w:r w:rsidR="002141EE" w:rsidRPr="0071145F">
        <w:rPr>
          <w:color w:val="auto"/>
        </w:rPr>
        <w:t xml:space="preserve"> (turpmāk – </w:t>
      </w:r>
      <w:r w:rsidR="002141EE" w:rsidRPr="0071145F">
        <w:rPr>
          <w:b/>
          <w:bCs/>
          <w:color w:val="auto"/>
        </w:rPr>
        <w:t>jauni pakalpojumi</w:t>
      </w:r>
      <w:r w:rsidR="002141EE" w:rsidRPr="0071145F">
        <w:rPr>
          <w:color w:val="auto"/>
        </w:rPr>
        <w:t>)</w:t>
      </w:r>
      <w:r w:rsidR="00EF199F" w:rsidRPr="0071145F">
        <w:rPr>
          <w:color w:val="auto"/>
        </w:rPr>
        <w:t xml:space="preserve">, kas vērsti uz sabiedrības </w:t>
      </w:r>
      <w:r w:rsidR="00847557" w:rsidRPr="0071145F">
        <w:rPr>
          <w:color w:val="auto"/>
        </w:rPr>
        <w:t xml:space="preserve">vajadzību un </w:t>
      </w:r>
      <w:r w:rsidR="00EF199F" w:rsidRPr="0071145F">
        <w:rPr>
          <w:color w:val="auto"/>
        </w:rPr>
        <w:t xml:space="preserve">interešu pilnīgāku apmierināšanu, vienlaikus izvērtējot to ietekmi uz konkurences vidi un </w:t>
      </w:r>
      <w:r w:rsidR="00847557" w:rsidRPr="0071145F">
        <w:rPr>
          <w:color w:val="auto"/>
        </w:rPr>
        <w:t xml:space="preserve">samērojot </w:t>
      </w:r>
      <w:r w:rsidR="002141EE" w:rsidRPr="0071145F">
        <w:rPr>
          <w:color w:val="auto"/>
        </w:rPr>
        <w:t>šo ietekmi</w:t>
      </w:r>
      <w:r w:rsidR="00847557" w:rsidRPr="0071145F">
        <w:rPr>
          <w:color w:val="auto"/>
        </w:rPr>
        <w:t xml:space="preserve"> ar </w:t>
      </w:r>
      <w:r w:rsidR="00EF199F" w:rsidRPr="0071145F">
        <w:rPr>
          <w:color w:val="auto"/>
        </w:rPr>
        <w:t>sabiedrības ieguvum</w:t>
      </w:r>
      <w:r w:rsidR="00847557" w:rsidRPr="0071145F">
        <w:rPr>
          <w:color w:val="auto"/>
        </w:rPr>
        <w:t>iem</w:t>
      </w:r>
      <w:r w:rsidR="00EF199F" w:rsidRPr="0071145F">
        <w:rPr>
          <w:color w:val="auto"/>
        </w:rPr>
        <w:t xml:space="preserve"> no jaunu pakalpojumu ieviešanas.</w:t>
      </w:r>
    </w:p>
    <w:p w14:paraId="308DF83E" w14:textId="49A077D0" w:rsidR="00633172" w:rsidRPr="0071145F" w:rsidRDefault="00EF199F" w:rsidP="00617ACE">
      <w:pPr>
        <w:pStyle w:val="ListParagraph"/>
        <w:numPr>
          <w:ilvl w:val="0"/>
          <w:numId w:val="2"/>
        </w:numPr>
        <w:spacing w:before="240"/>
        <w:ind w:left="426" w:firstLine="10"/>
        <w:jc w:val="both"/>
        <w:rPr>
          <w:color w:val="auto"/>
        </w:rPr>
      </w:pPr>
      <w:r w:rsidRPr="0071145F">
        <w:rPr>
          <w:color w:val="auto"/>
        </w:rPr>
        <w:t xml:space="preserve">Ņemot vērā </w:t>
      </w:r>
      <w:r w:rsidR="00652A4E" w:rsidRPr="0071145F">
        <w:rPr>
          <w:color w:val="auto"/>
        </w:rPr>
        <w:t xml:space="preserve">sabiedrisko elektronisko plašsaziņas līdzekļu </w:t>
      </w:r>
      <w:r w:rsidRPr="0071145F">
        <w:rPr>
          <w:color w:val="auto"/>
        </w:rPr>
        <w:t>ietekmi mediju tirgū Latvijā, it īpaši starp medijiem valsts valodā tiem ir stimulējošs iespaids uz mediju un kultūrvides kvalitāti, inovāciju ienākšanu, viedokļu daudzveidību un elektronisko plašsaziņas līdzekļu nozares attīstību. Vienlaikus, ņemot vērā šīs ietekmes mērogu, var veidoties risks konkurences attīstībai, piemēram</w:t>
      </w:r>
      <w:r w:rsidR="009605DD" w:rsidRPr="0071145F">
        <w:rPr>
          <w:color w:val="auto"/>
        </w:rPr>
        <w:t>,</w:t>
      </w:r>
      <w:r w:rsidRPr="0071145F">
        <w:rPr>
          <w:color w:val="auto"/>
        </w:rPr>
        <w:t xml:space="preserve"> jaunajās mediju darbības </w:t>
      </w:r>
      <w:r w:rsidR="00847557" w:rsidRPr="0071145F">
        <w:rPr>
          <w:color w:val="auto"/>
        </w:rPr>
        <w:t xml:space="preserve">jomās </w:t>
      </w:r>
      <w:r w:rsidRPr="0071145F">
        <w:rPr>
          <w:color w:val="auto"/>
        </w:rPr>
        <w:t xml:space="preserve">un tehnoloģiskajās </w:t>
      </w:r>
      <w:r w:rsidR="00847557" w:rsidRPr="0071145F">
        <w:rPr>
          <w:color w:val="auto"/>
        </w:rPr>
        <w:t>platformās</w:t>
      </w:r>
      <w:r w:rsidRPr="0071145F">
        <w:rPr>
          <w:color w:val="auto"/>
        </w:rPr>
        <w:t xml:space="preserve">, it īpaši tirgus attīstības sākotnējās stadijās.  </w:t>
      </w:r>
    </w:p>
    <w:p w14:paraId="5179377E" w14:textId="6D460630" w:rsidR="00633172" w:rsidRPr="0071145F" w:rsidRDefault="00652A4E" w:rsidP="00617ACE">
      <w:pPr>
        <w:pStyle w:val="ListParagraph"/>
        <w:numPr>
          <w:ilvl w:val="0"/>
          <w:numId w:val="2"/>
        </w:numPr>
        <w:spacing w:before="240"/>
        <w:ind w:left="426" w:firstLine="10"/>
        <w:jc w:val="both"/>
        <w:rPr>
          <w:i/>
          <w:color w:val="auto"/>
        </w:rPr>
      </w:pPr>
      <w:r w:rsidRPr="0071145F">
        <w:rPr>
          <w:color w:val="auto"/>
        </w:rPr>
        <w:t>Sabiedriskajiem elektroniskajiem plašsaziņas līdzekļiem</w:t>
      </w:r>
      <w:r w:rsidR="00EF199F" w:rsidRPr="0071145F">
        <w:rPr>
          <w:color w:val="auto"/>
        </w:rPr>
        <w:t xml:space="preserve">, </w:t>
      </w:r>
      <w:r w:rsidR="00F35D12" w:rsidRPr="0071145F">
        <w:rPr>
          <w:color w:val="auto"/>
        </w:rPr>
        <w:t>kuri saņem</w:t>
      </w:r>
      <w:r w:rsidR="00EF199F" w:rsidRPr="0071145F">
        <w:rPr>
          <w:color w:val="auto"/>
        </w:rPr>
        <w:t xml:space="preserve"> </w:t>
      </w:r>
      <w:r w:rsidR="00493AE8" w:rsidRPr="0071145F">
        <w:rPr>
          <w:color w:val="auto"/>
        </w:rPr>
        <w:t>valsts budžeta dotācij</w:t>
      </w:r>
      <w:r w:rsidR="00847557" w:rsidRPr="0071145F">
        <w:rPr>
          <w:color w:val="auto"/>
        </w:rPr>
        <w:t>as</w:t>
      </w:r>
      <w:r w:rsidR="00EF199F" w:rsidRPr="0071145F">
        <w:rPr>
          <w:color w:val="auto"/>
        </w:rPr>
        <w:t>, nebūtu jāattīstās tādā veidā, kas apdraudētu samērīgas konkurences vides pastāvēšanu mediju tirgū, kavējot tās attīstību, ieskaitot arī t</w:t>
      </w:r>
      <w:r w:rsidR="00E07A2F" w:rsidRPr="0071145F">
        <w:rPr>
          <w:color w:val="auto"/>
        </w:rPr>
        <w:t>ajos</w:t>
      </w:r>
      <w:r w:rsidR="00EF199F" w:rsidRPr="0071145F">
        <w:rPr>
          <w:color w:val="auto"/>
        </w:rPr>
        <w:t xml:space="preserve"> sektoros, kuros </w:t>
      </w:r>
      <w:r w:rsidRPr="0071145F">
        <w:rPr>
          <w:color w:val="auto"/>
        </w:rPr>
        <w:t xml:space="preserve">sabiedriskie elektroniskie plašsaziņas līdzekļu </w:t>
      </w:r>
      <w:r w:rsidR="00EF199F" w:rsidRPr="0071145F">
        <w:rPr>
          <w:color w:val="auto"/>
        </w:rPr>
        <w:t xml:space="preserve">īsteno savu misiju. Sabiedrības ieguvumiem to attīstības </w:t>
      </w:r>
      <w:r w:rsidR="00F35D12" w:rsidRPr="0071145F">
        <w:rPr>
          <w:color w:val="auto"/>
        </w:rPr>
        <w:t>jebkurā gadījumā</w:t>
      </w:r>
      <w:r w:rsidR="00EF199F" w:rsidRPr="0071145F">
        <w:rPr>
          <w:color w:val="auto"/>
        </w:rPr>
        <w:t xml:space="preserve"> būtu</w:t>
      </w:r>
      <w:r w:rsidR="00737F10" w:rsidRPr="0071145F">
        <w:rPr>
          <w:color w:val="auto"/>
        </w:rPr>
        <w:t xml:space="preserve"> </w:t>
      </w:r>
      <w:r w:rsidR="00EF199F" w:rsidRPr="0071145F">
        <w:rPr>
          <w:color w:val="auto"/>
        </w:rPr>
        <w:t>jāatsver tirgus attīstībai radītie riski</w:t>
      </w:r>
      <w:r w:rsidR="00737F10" w:rsidRPr="0071145F">
        <w:rPr>
          <w:color w:val="auto"/>
        </w:rPr>
        <w:t xml:space="preserve">. </w:t>
      </w:r>
    </w:p>
    <w:p w14:paraId="3252B5DD" w14:textId="0C654ED5" w:rsidR="00475A5B" w:rsidRPr="0071145F" w:rsidRDefault="00EF199F" w:rsidP="00617ACE">
      <w:pPr>
        <w:pStyle w:val="ListParagraph"/>
        <w:numPr>
          <w:ilvl w:val="0"/>
          <w:numId w:val="2"/>
        </w:numPr>
        <w:spacing w:before="240"/>
        <w:ind w:left="426" w:firstLine="10"/>
        <w:jc w:val="both"/>
        <w:rPr>
          <w:color w:val="auto"/>
        </w:rPr>
      </w:pPr>
      <w:r w:rsidRPr="0071145F">
        <w:rPr>
          <w:color w:val="auto"/>
        </w:rPr>
        <w:t xml:space="preserve">Par samērīgu uzskatāma konkurence, kas nerada nepamatotas barjeras </w:t>
      </w:r>
      <w:r w:rsidR="002141EE" w:rsidRPr="0071145F">
        <w:rPr>
          <w:color w:val="auto"/>
        </w:rPr>
        <w:t>vai nerada atturošu</w:t>
      </w:r>
      <w:r w:rsidR="002F2483" w:rsidRPr="0071145F">
        <w:rPr>
          <w:color w:val="auto"/>
        </w:rPr>
        <w:t xml:space="preserve"> efektu </w:t>
      </w:r>
      <w:r w:rsidRPr="0071145F">
        <w:rPr>
          <w:color w:val="auto"/>
        </w:rPr>
        <w:t xml:space="preserve">investīciju ienākšanai, veicina pakalpojumu kvalitāti un samērīgu cenu politiku, nodrošinot </w:t>
      </w:r>
      <w:r w:rsidR="00F35D12" w:rsidRPr="0071145F">
        <w:rPr>
          <w:color w:val="auto"/>
        </w:rPr>
        <w:t xml:space="preserve">vienlaikus </w:t>
      </w:r>
      <w:r w:rsidRPr="0071145F">
        <w:rPr>
          <w:color w:val="auto"/>
        </w:rPr>
        <w:t>izmaksu kompensāciju tirgus dalībniekiem, bet pārmērīgi nesadārdzi</w:t>
      </w:r>
      <w:r w:rsidR="00737F10" w:rsidRPr="0071145F">
        <w:rPr>
          <w:color w:val="auto"/>
        </w:rPr>
        <w:t>not gala produktu patērētājiem.</w:t>
      </w:r>
    </w:p>
    <w:p w14:paraId="7DBEAD29" w14:textId="68AE5016" w:rsidR="00FD00D0" w:rsidRPr="0071145F" w:rsidRDefault="00EF199F" w:rsidP="00617ACE">
      <w:pPr>
        <w:pStyle w:val="ListParagraph"/>
        <w:numPr>
          <w:ilvl w:val="0"/>
          <w:numId w:val="2"/>
        </w:numPr>
        <w:spacing w:before="240" w:after="0"/>
        <w:ind w:left="426" w:firstLine="10"/>
        <w:contextualSpacing/>
        <w:jc w:val="both"/>
      </w:pPr>
      <w:r w:rsidRPr="0071145F">
        <w:t xml:space="preserve">Mediju jomai specifisks kritērijs ir </w:t>
      </w:r>
      <w:r w:rsidR="00F35D12" w:rsidRPr="0071145F">
        <w:t xml:space="preserve">elektronisko plašsaziņas līdzekļu </w:t>
      </w:r>
      <w:r w:rsidRPr="0071145F">
        <w:t>un viedokļu daudzveidības nodrošināšana, jo to loma neaprobežojas vienīgi ar konkurencei pieejamu tirgu, bet attiecas arī uz demokrātiju un kultūru.</w:t>
      </w:r>
    </w:p>
    <w:p w14:paraId="08364B6A" w14:textId="77777777" w:rsidR="009074A8" w:rsidRPr="0071145F" w:rsidRDefault="009074A8" w:rsidP="00617ACE">
      <w:pPr>
        <w:pStyle w:val="ListParagraph"/>
        <w:spacing w:before="240" w:after="0"/>
        <w:ind w:left="426" w:firstLine="10"/>
        <w:contextualSpacing/>
        <w:jc w:val="both"/>
      </w:pPr>
    </w:p>
    <w:p w14:paraId="6AFAB43C" w14:textId="440A4E10" w:rsidR="00633172" w:rsidRPr="0071145F" w:rsidRDefault="00B951E9" w:rsidP="00617ACE">
      <w:pPr>
        <w:pStyle w:val="ListParagraph"/>
        <w:numPr>
          <w:ilvl w:val="0"/>
          <w:numId w:val="2"/>
        </w:numPr>
        <w:spacing w:before="240" w:after="0"/>
        <w:ind w:left="426" w:firstLine="10"/>
        <w:contextualSpacing/>
        <w:jc w:val="both"/>
        <w:rPr>
          <w:color w:val="auto"/>
        </w:rPr>
      </w:pPr>
      <w:r w:rsidRPr="0071145F">
        <w:rPr>
          <w:color w:val="auto"/>
        </w:rPr>
        <w:t>Investējot sabiedrisko elektronisko plašsaziņas līdzekļu attīstībā, i</w:t>
      </w:r>
      <w:r w:rsidR="00EF199F" w:rsidRPr="0071145F">
        <w:rPr>
          <w:color w:val="auto"/>
        </w:rPr>
        <w:t>zvērtējums veicams ne tikai attiecībā uz jauniem pakalpojumiem</w:t>
      </w:r>
      <w:r w:rsidR="00F35D12" w:rsidRPr="0071145F">
        <w:rPr>
          <w:color w:val="auto"/>
        </w:rPr>
        <w:t xml:space="preserve"> un šo pakalpojumu</w:t>
      </w:r>
      <w:r w:rsidR="005B7B8F" w:rsidRPr="0071145F">
        <w:rPr>
          <w:color w:val="auto"/>
        </w:rPr>
        <w:t xml:space="preserve"> </w:t>
      </w:r>
      <w:r w:rsidR="00EF199F" w:rsidRPr="0071145F">
        <w:rPr>
          <w:color w:val="auto"/>
        </w:rPr>
        <w:t>tehnoloģiskajām</w:t>
      </w:r>
      <w:r w:rsidR="00F35D12" w:rsidRPr="0071145F">
        <w:rPr>
          <w:color w:val="auto"/>
        </w:rPr>
        <w:t>,</w:t>
      </w:r>
      <w:r w:rsidR="00EF199F" w:rsidRPr="0071145F">
        <w:rPr>
          <w:color w:val="auto"/>
        </w:rPr>
        <w:t xml:space="preserve"> satura platformām</w:t>
      </w:r>
      <w:r w:rsidR="00F35D12" w:rsidRPr="0071145F">
        <w:rPr>
          <w:color w:val="auto"/>
        </w:rPr>
        <w:t xml:space="preserve"> un izplatīšanas modeļiem</w:t>
      </w:r>
      <w:r w:rsidR="00EF199F" w:rsidRPr="0071145F">
        <w:rPr>
          <w:color w:val="auto"/>
        </w:rPr>
        <w:t xml:space="preserve">, bet arī tajos gadījumos, kad notiek būtiska </w:t>
      </w:r>
      <w:r w:rsidR="00652A4E" w:rsidRPr="0071145F">
        <w:rPr>
          <w:color w:val="auto"/>
        </w:rPr>
        <w:t xml:space="preserve">sabiedrisko elektronisko plašsaziņas līdzekļu </w:t>
      </w:r>
      <w:r w:rsidR="00E07A2F" w:rsidRPr="0071145F">
        <w:rPr>
          <w:color w:val="auto"/>
        </w:rPr>
        <w:t xml:space="preserve">esošo </w:t>
      </w:r>
      <w:r w:rsidR="00EF199F" w:rsidRPr="0071145F">
        <w:rPr>
          <w:color w:val="auto"/>
        </w:rPr>
        <w:t>darbības jomu paplašināšana, kas</w:t>
      </w:r>
      <w:r w:rsidR="005B7B8F" w:rsidRPr="0071145F">
        <w:rPr>
          <w:color w:val="auto"/>
        </w:rPr>
        <w:t xml:space="preserve">, iespējams, </w:t>
      </w:r>
      <w:r w:rsidR="00EF199F" w:rsidRPr="0071145F">
        <w:rPr>
          <w:color w:val="auto"/>
        </w:rPr>
        <w:t>var</w:t>
      </w:r>
      <w:r w:rsidR="00F35D12" w:rsidRPr="0071145F">
        <w:rPr>
          <w:color w:val="auto"/>
        </w:rPr>
        <w:t>ētu</w:t>
      </w:r>
      <w:r w:rsidR="00EF199F" w:rsidRPr="0071145F">
        <w:rPr>
          <w:color w:val="auto"/>
        </w:rPr>
        <w:t xml:space="preserve"> </w:t>
      </w:r>
      <w:r w:rsidR="005B7B8F" w:rsidRPr="0071145F">
        <w:rPr>
          <w:color w:val="auto"/>
        </w:rPr>
        <w:t xml:space="preserve">negatīvi </w:t>
      </w:r>
      <w:r w:rsidR="00EF199F" w:rsidRPr="0071145F">
        <w:rPr>
          <w:color w:val="auto"/>
        </w:rPr>
        <w:t>ietekmēt konkurences vidi.</w:t>
      </w:r>
    </w:p>
    <w:p w14:paraId="1C2BC581" w14:textId="6E5AA675" w:rsidR="009074A8" w:rsidRPr="0071145F" w:rsidRDefault="00EF199F" w:rsidP="00617ACE">
      <w:pPr>
        <w:pStyle w:val="ListParagraph"/>
        <w:numPr>
          <w:ilvl w:val="0"/>
          <w:numId w:val="2"/>
        </w:numPr>
        <w:spacing w:before="240"/>
        <w:ind w:left="426" w:firstLine="10"/>
        <w:jc w:val="both"/>
        <w:rPr>
          <w:color w:val="auto"/>
        </w:rPr>
      </w:pPr>
      <w:r w:rsidRPr="0071145F">
        <w:rPr>
          <w:color w:val="auto"/>
        </w:rPr>
        <w:t>Veicot ietekmes uz tirgu novērtējumu, vērtējama ir kā ietekme uz tiešo konkurenci mediju tirgū, tā arī iespaids uz konkurenci vis</w:t>
      </w:r>
      <w:r w:rsidR="005B7B8F" w:rsidRPr="0071145F">
        <w:rPr>
          <w:color w:val="auto"/>
        </w:rPr>
        <w:t>ā</w:t>
      </w:r>
      <w:r w:rsidRPr="0071145F">
        <w:rPr>
          <w:color w:val="auto"/>
        </w:rPr>
        <w:t xml:space="preserve"> elektronisko plašsaziņas līdzekļu vērtību radīšanas ķēdē </w:t>
      </w:r>
      <w:r w:rsidR="005B7B8F" w:rsidRPr="0071145F">
        <w:rPr>
          <w:color w:val="auto"/>
        </w:rPr>
        <w:t>dažād</w:t>
      </w:r>
      <w:r w:rsidR="00F35D12" w:rsidRPr="0071145F">
        <w:rPr>
          <w:color w:val="auto"/>
        </w:rPr>
        <w:t>aj</w:t>
      </w:r>
      <w:r w:rsidR="005B7B8F" w:rsidRPr="0071145F">
        <w:rPr>
          <w:color w:val="auto"/>
        </w:rPr>
        <w:t>os</w:t>
      </w:r>
      <w:r w:rsidRPr="0071145F">
        <w:rPr>
          <w:color w:val="auto"/>
        </w:rPr>
        <w:t xml:space="preserve"> tās posmos (satura ražošana, apkopošana, iepirkšana, izplatīšana, arhivēšana, mantisko tiesību politika, tehnoloģiju izvēle u</w:t>
      </w:r>
      <w:r w:rsidR="009074A8" w:rsidRPr="0071145F">
        <w:rPr>
          <w:color w:val="auto"/>
        </w:rPr>
        <w:t>n iegāde, klientu bāze u.tml.).</w:t>
      </w:r>
    </w:p>
    <w:p w14:paraId="31A8B69D" w14:textId="33AB54B7" w:rsidR="00090DA8" w:rsidRPr="0071145F" w:rsidRDefault="00652A4E" w:rsidP="00090DA8">
      <w:pPr>
        <w:pStyle w:val="ListParagraph"/>
        <w:numPr>
          <w:ilvl w:val="0"/>
          <w:numId w:val="2"/>
        </w:numPr>
        <w:spacing w:before="240"/>
        <w:ind w:left="426" w:firstLine="10"/>
        <w:jc w:val="both"/>
        <w:rPr>
          <w:color w:val="auto"/>
        </w:rPr>
      </w:pPr>
      <w:r w:rsidRPr="0071145F">
        <w:rPr>
          <w:color w:val="auto"/>
        </w:rPr>
        <w:t xml:space="preserve">Sabiedrisko elektronisko plašsaziņas līdzekļu </w:t>
      </w:r>
      <w:r w:rsidR="00EF199F" w:rsidRPr="0071145F">
        <w:rPr>
          <w:color w:val="auto"/>
        </w:rPr>
        <w:t>satura veidošanas, nodrošināšanas un</w:t>
      </w:r>
      <w:r w:rsidR="009074A8" w:rsidRPr="0071145F">
        <w:rPr>
          <w:color w:val="auto"/>
        </w:rPr>
        <w:t xml:space="preserve"> izplatīšanas prakse nedrīkst</w:t>
      </w:r>
      <w:r w:rsidR="00F35D12" w:rsidRPr="0071145F">
        <w:rPr>
          <w:color w:val="auto"/>
        </w:rPr>
        <w:t>ētu</w:t>
      </w:r>
      <w:r w:rsidR="00EF199F" w:rsidRPr="0071145F">
        <w:rPr>
          <w:color w:val="auto"/>
        </w:rPr>
        <w:t xml:space="preserve"> būt diskriminējoša pret citiem mediju tirgus dalībniekiem.</w:t>
      </w:r>
    </w:p>
    <w:p w14:paraId="2E0EF8CE" w14:textId="77777777" w:rsidR="00090DA8" w:rsidRPr="0071145F" w:rsidRDefault="00090DA8" w:rsidP="00090DA8">
      <w:pPr>
        <w:pStyle w:val="ListParagraph"/>
        <w:spacing w:before="240"/>
        <w:ind w:left="436"/>
        <w:jc w:val="both"/>
        <w:rPr>
          <w:color w:val="auto"/>
        </w:rPr>
      </w:pPr>
    </w:p>
    <w:p w14:paraId="5394BFD0" w14:textId="232FC1DF" w:rsidR="00633172" w:rsidRPr="0071145F" w:rsidRDefault="00EF199F" w:rsidP="00617ACE">
      <w:pPr>
        <w:pStyle w:val="Body"/>
        <w:spacing w:before="240"/>
        <w:ind w:left="993" w:hanging="993"/>
        <w:jc w:val="both"/>
        <w:rPr>
          <w:b/>
          <w:bCs/>
          <w:color w:val="auto"/>
        </w:rPr>
      </w:pPr>
      <w:r w:rsidRPr="0071145F">
        <w:rPr>
          <w:b/>
          <w:bCs/>
          <w:color w:val="auto"/>
        </w:rPr>
        <w:t>II</w:t>
      </w:r>
      <w:r w:rsidR="00C62EE0" w:rsidRPr="0071145F">
        <w:rPr>
          <w:b/>
          <w:bCs/>
          <w:color w:val="auto"/>
        </w:rPr>
        <w:t>.</w:t>
      </w:r>
      <w:r w:rsidRPr="0071145F">
        <w:rPr>
          <w:b/>
          <w:bCs/>
          <w:color w:val="auto"/>
        </w:rPr>
        <w:t xml:space="preserve"> Dokumenta mērķis un nolūks</w:t>
      </w:r>
    </w:p>
    <w:p w14:paraId="0C8F7A76" w14:textId="51D73C4F" w:rsidR="00633172" w:rsidRPr="0071145F" w:rsidRDefault="00EF199F" w:rsidP="00617ACE">
      <w:pPr>
        <w:pStyle w:val="ListParagraph"/>
        <w:numPr>
          <w:ilvl w:val="0"/>
          <w:numId w:val="2"/>
        </w:numPr>
        <w:spacing w:before="240"/>
        <w:ind w:left="426" w:firstLine="10"/>
        <w:jc w:val="both"/>
        <w:rPr>
          <w:color w:val="auto"/>
        </w:rPr>
      </w:pPr>
      <w:r w:rsidRPr="0071145F">
        <w:rPr>
          <w:color w:val="auto"/>
        </w:rPr>
        <w:t xml:space="preserve">Šī dokumenta mērķis ir noteikt </w:t>
      </w:r>
      <w:r w:rsidR="00583296" w:rsidRPr="0071145F">
        <w:rPr>
          <w:color w:val="auto"/>
        </w:rPr>
        <w:t>kārtību</w:t>
      </w:r>
      <w:r w:rsidRPr="0071145F">
        <w:rPr>
          <w:color w:val="auto"/>
        </w:rPr>
        <w:t xml:space="preserve"> un kritērijus </w:t>
      </w:r>
      <w:r w:rsidR="002F2483" w:rsidRPr="0071145F">
        <w:rPr>
          <w:color w:val="auto"/>
        </w:rPr>
        <w:t xml:space="preserve">sabiedrisko elektronisko plašsaziņas līdzekļu </w:t>
      </w:r>
      <w:r w:rsidRPr="0071145F">
        <w:rPr>
          <w:color w:val="auto"/>
        </w:rPr>
        <w:t>jaun</w:t>
      </w:r>
      <w:r w:rsidR="002F2483" w:rsidRPr="0071145F">
        <w:rPr>
          <w:color w:val="auto"/>
        </w:rPr>
        <w:t>o</w:t>
      </w:r>
      <w:r w:rsidRPr="0071145F">
        <w:rPr>
          <w:color w:val="auto"/>
        </w:rPr>
        <w:t xml:space="preserve"> pakalpojumu </w:t>
      </w:r>
      <w:proofErr w:type="spellStart"/>
      <w:r w:rsidR="00B951E9" w:rsidRPr="0071145F">
        <w:rPr>
          <w:color w:val="auto"/>
        </w:rPr>
        <w:t>priekšizpētei</w:t>
      </w:r>
      <w:proofErr w:type="spellEnd"/>
      <w:r w:rsidRPr="0071145F">
        <w:rPr>
          <w:color w:val="auto"/>
        </w:rPr>
        <w:t xml:space="preserve">, </w:t>
      </w:r>
      <w:r w:rsidR="005B7B8F" w:rsidRPr="0071145F">
        <w:rPr>
          <w:color w:val="auto"/>
        </w:rPr>
        <w:t>to</w:t>
      </w:r>
      <w:r w:rsidRPr="0071145F">
        <w:rPr>
          <w:color w:val="auto"/>
        </w:rPr>
        <w:t xml:space="preserve"> </w:t>
      </w:r>
      <w:r w:rsidR="00B951E9" w:rsidRPr="0071145F">
        <w:rPr>
          <w:color w:val="auto"/>
        </w:rPr>
        <w:t xml:space="preserve">sagaidāmās </w:t>
      </w:r>
      <w:r w:rsidR="0053321B" w:rsidRPr="0071145F">
        <w:rPr>
          <w:color w:val="auto"/>
        </w:rPr>
        <w:t xml:space="preserve">ietekmes uz tirgu noteikšanai un sabiedriskā labuma </w:t>
      </w:r>
      <w:r w:rsidRPr="0071145F">
        <w:rPr>
          <w:color w:val="auto"/>
        </w:rPr>
        <w:t xml:space="preserve">izvērtējumam (turpmāk – </w:t>
      </w:r>
      <w:r w:rsidRPr="0071145F">
        <w:rPr>
          <w:b/>
          <w:bCs/>
          <w:color w:val="auto"/>
        </w:rPr>
        <w:t>sabiedriskā labuma tests</w:t>
      </w:r>
      <w:r w:rsidRPr="0071145F">
        <w:rPr>
          <w:color w:val="auto"/>
        </w:rPr>
        <w:t>)</w:t>
      </w:r>
      <w:r w:rsidR="00485B43" w:rsidRPr="0071145F">
        <w:rPr>
          <w:color w:val="auto"/>
        </w:rPr>
        <w:t>,</w:t>
      </w:r>
      <w:r w:rsidRPr="0071145F">
        <w:rPr>
          <w:b/>
          <w:bCs/>
          <w:color w:val="auto"/>
        </w:rPr>
        <w:t xml:space="preserve"> </w:t>
      </w:r>
      <w:r w:rsidRPr="0071145F">
        <w:rPr>
          <w:color w:val="auto"/>
        </w:rPr>
        <w:t xml:space="preserve">lai </w:t>
      </w:r>
      <w:r w:rsidR="0053321B" w:rsidRPr="0071145F">
        <w:rPr>
          <w:color w:val="auto"/>
        </w:rPr>
        <w:t>novērstu nesamērīgu</w:t>
      </w:r>
      <w:r w:rsidR="0029290A" w:rsidRPr="0071145F">
        <w:rPr>
          <w:color w:val="auto"/>
        </w:rPr>
        <w:t xml:space="preserve"> </w:t>
      </w:r>
      <w:r w:rsidR="0053321B" w:rsidRPr="0071145F">
        <w:rPr>
          <w:color w:val="auto"/>
        </w:rPr>
        <w:t xml:space="preserve">ietekmi uz </w:t>
      </w:r>
      <w:r w:rsidRPr="0071145F">
        <w:rPr>
          <w:color w:val="auto"/>
        </w:rPr>
        <w:t xml:space="preserve">konkurenci jomās, kurās pakalpojumus sniedz </w:t>
      </w:r>
      <w:r w:rsidR="00652A4E" w:rsidRPr="0071145F">
        <w:rPr>
          <w:color w:val="auto"/>
        </w:rPr>
        <w:t>sabiedriskie elektroniskie plašsaziņas līdzekļi</w:t>
      </w:r>
      <w:r w:rsidRPr="0071145F">
        <w:rPr>
          <w:color w:val="auto"/>
        </w:rPr>
        <w:t>.</w:t>
      </w:r>
    </w:p>
    <w:p w14:paraId="4AA44065" w14:textId="619FFEF8" w:rsidR="00633172" w:rsidRPr="0071145F" w:rsidRDefault="00EF199F" w:rsidP="00617ACE">
      <w:pPr>
        <w:pStyle w:val="ListParagraph"/>
        <w:numPr>
          <w:ilvl w:val="0"/>
          <w:numId w:val="2"/>
        </w:numPr>
        <w:spacing w:before="240"/>
        <w:ind w:left="426" w:firstLine="10"/>
        <w:jc w:val="both"/>
        <w:rPr>
          <w:color w:val="auto"/>
        </w:rPr>
      </w:pPr>
      <w:r w:rsidRPr="0071145F">
        <w:rPr>
          <w:color w:val="auto"/>
        </w:rPr>
        <w:lastRenderedPageBreak/>
        <w:t>Šī kārtība attiecas vienīgi uz tiem gadījumiem, kad jaunie pakalpojumi atbilst Elektronisko plašsaziņas līdzekļu likumā (</w:t>
      </w:r>
      <w:r w:rsidRPr="0071145F">
        <w:rPr>
          <w:bCs/>
          <w:color w:val="auto"/>
        </w:rPr>
        <w:t>turpmāk –</w:t>
      </w:r>
      <w:r w:rsidRPr="0071145F">
        <w:rPr>
          <w:b/>
          <w:bCs/>
          <w:color w:val="auto"/>
        </w:rPr>
        <w:t xml:space="preserve"> EPLL</w:t>
      </w:r>
      <w:r w:rsidRPr="0071145F">
        <w:rPr>
          <w:bCs/>
          <w:color w:val="auto"/>
        </w:rPr>
        <w:t>)</w:t>
      </w:r>
      <w:r w:rsidRPr="0071145F">
        <w:rPr>
          <w:color w:val="auto"/>
        </w:rPr>
        <w:t xml:space="preserve"> noteiktajam </w:t>
      </w:r>
      <w:r w:rsidR="00652A4E" w:rsidRPr="0071145F">
        <w:rPr>
          <w:color w:val="auto"/>
        </w:rPr>
        <w:t>sabiedrisko elektronisko plašsaziņas līdzekļu</w:t>
      </w:r>
      <w:r w:rsidRPr="0071145F">
        <w:rPr>
          <w:color w:val="auto"/>
        </w:rPr>
        <w:t xml:space="preserve"> pilnvarojumam un misijai, un ir uzskatāmi par sabiedrisko pasūtījum</w:t>
      </w:r>
      <w:r w:rsidR="005B7B8F" w:rsidRPr="0071145F">
        <w:rPr>
          <w:color w:val="auto"/>
        </w:rPr>
        <w:t>u.</w:t>
      </w:r>
    </w:p>
    <w:p w14:paraId="1A473EA2" w14:textId="4931733F" w:rsidR="00633172" w:rsidRPr="0071145F" w:rsidRDefault="00EF199F" w:rsidP="00617ACE">
      <w:pPr>
        <w:pStyle w:val="ListParagraph"/>
        <w:numPr>
          <w:ilvl w:val="0"/>
          <w:numId w:val="2"/>
        </w:numPr>
        <w:spacing w:before="240"/>
        <w:ind w:left="426" w:firstLine="10"/>
        <w:jc w:val="both"/>
        <w:rPr>
          <w:color w:val="auto"/>
        </w:rPr>
      </w:pPr>
      <w:r w:rsidRPr="0071145F">
        <w:rPr>
          <w:color w:val="auto"/>
        </w:rPr>
        <w:t xml:space="preserve">Dokuments neattiecas uz </w:t>
      </w:r>
      <w:r w:rsidR="00652A4E" w:rsidRPr="0071145F">
        <w:rPr>
          <w:color w:val="auto"/>
        </w:rPr>
        <w:t xml:space="preserve">sabiedrisko elektronisko plašsaziņas līdzekļu </w:t>
      </w:r>
      <w:r w:rsidRPr="0071145F">
        <w:rPr>
          <w:color w:val="auto"/>
        </w:rPr>
        <w:t>komercdarbības pakalpojumiem</w:t>
      </w:r>
      <w:r w:rsidR="005B7B8F" w:rsidRPr="0071145F">
        <w:rPr>
          <w:color w:val="auto"/>
        </w:rPr>
        <w:t xml:space="preserve"> - </w:t>
      </w:r>
      <w:r w:rsidRPr="0071145F">
        <w:rPr>
          <w:color w:val="auto"/>
        </w:rPr>
        <w:t>tādiem kā reklāmas pakalpojumi, nekust</w:t>
      </w:r>
      <w:r w:rsidR="00842FB0" w:rsidRPr="0071145F">
        <w:rPr>
          <w:color w:val="auto"/>
        </w:rPr>
        <w:t>a</w:t>
      </w:r>
      <w:r w:rsidRPr="0071145F">
        <w:rPr>
          <w:color w:val="auto"/>
        </w:rPr>
        <w:t xml:space="preserve">mā vai kustamā īpašuma noma un citi </w:t>
      </w:r>
      <w:r w:rsidR="005B7B8F" w:rsidRPr="0071145F">
        <w:rPr>
          <w:color w:val="auto"/>
        </w:rPr>
        <w:t xml:space="preserve">līdzīgi </w:t>
      </w:r>
      <w:r w:rsidRPr="0071145F">
        <w:rPr>
          <w:color w:val="auto"/>
        </w:rPr>
        <w:t>pakalpojumi.</w:t>
      </w:r>
    </w:p>
    <w:p w14:paraId="3A3A7B75" w14:textId="3AB2BDCE" w:rsidR="00633172" w:rsidRPr="0071145F" w:rsidRDefault="00EF199F" w:rsidP="00617ACE">
      <w:pPr>
        <w:pStyle w:val="ListParagraph"/>
        <w:numPr>
          <w:ilvl w:val="0"/>
          <w:numId w:val="2"/>
        </w:numPr>
        <w:spacing w:before="240"/>
        <w:ind w:left="426" w:firstLine="10"/>
        <w:jc w:val="both"/>
        <w:rPr>
          <w:color w:val="auto"/>
        </w:rPr>
      </w:pPr>
      <w:r w:rsidRPr="0071145F">
        <w:rPr>
          <w:color w:val="auto"/>
        </w:rPr>
        <w:t xml:space="preserve">Dokuments neattiecas uz sabiedriskajā pasūtījumā iekļautajiem līdzšinējiem un/vai tradicionālajiem </w:t>
      </w:r>
      <w:r w:rsidR="00B951E9" w:rsidRPr="0071145F">
        <w:rPr>
          <w:color w:val="auto"/>
        </w:rPr>
        <w:t xml:space="preserve">sabiedriskā pakalpojuma </w:t>
      </w:r>
      <w:r w:rsidRPr="0071145F">
        <w:rPr>
          <w:color w:val="auto"/>
        </w:rPr>
        <w:t xml:space="preserve">pakalpojumiem, ciktāl tiem nepiemēro šīs kārtības </w:t>
      </w:r>
      <w:r w:rsidR="00DA7057" w:rsidRPr="0071145F">
        <w:rPr>
          <w:color w:val="auto"/>
        </w:rPr>
        <w:t>6</w:t>
      </w:r>
      <w:r w:rsidRPr="0071145F">
        <w:rPr>
          <w:color w:val="auto"/>
        </w:rPr>
        <w:t>.punktu.</w:t>
      </w:r>
    </w:p>
    <w:p w14:paraId="709F1097" w14:textId="6F85887C" w:rsidR="00633172" w:rsidRPr="0071145F" w:rsidRDefault="00EF199F" w:rsidP="00617ACE">
      <w:pPr>
        <w:pStyle w:val="ListParagraph"/>
        <w:numPr>
          <w:ilvl w:val="0"/>
          <w:numId w:val="2"/>
        </w:numPr>
        <w:spacing w:before="240"/>
        <w:ind w:left="426" w:firstLine="10"/>
        <w:jc w:val="both"/>
        <w:rPr>
          <w:color w:val="auto"/>
        </w:rPr>
      </w:pPr>
      <w:r w:rsidRPr="0071145F">
        <w:rPr>
          <w:color w:val="auto"/>
        </w:rPr>
        <w:t xml:space="preserve">Nekas šajā </w:t>
      </w:r>
      <w:r w:rsidR="00F35D12" w:rsidRPr="0071145F">
        <w:rPr>
          <w:color w:val="auto"/>
        </w:rPr>
        <w:t>kārtībā</w:t>
      </w:r>
      <w:r w:rsidRPr="0071145F">
        <w:rPr>
          <w:color w:val="auto"/>
        </w:rPr>
        <w:t xml:space="preserve"> nav interpretējams tādā veidā, kas paplašinātu vai sašaurinātu EPLL noteikto regulējumu sabiedriskajiem </w:t>
      </w:r>
      <w:r w:rsidR="002F2483" w:rsidRPr="0071145F">
        <w:rPr>
          <w:color w:val="auto"/>
        </w:rPr>
        <w:t>elektroniskajiem plašsaziņas līdzekļiem</w:t>
      </w:r>
      <w:r w:rsidRPr="0071145F">
        <w:rPr>
          <w:color w:val="auto"/>
        </w:rPr>
        <w:t>.</w:t>
      </w:r>
    </w:p>
    <w:p w14:paraId="214C6FF0" w14:textId="77777777" w:rsidR="00633172" w:rsidRPr="0071145F" w:rsidRDefault="00633172" w:rsidP="00617ACE">
      <w:pPr>
        <w:pStyle w:val="ListParagraph"/>
        <w:spacing w:before="240"/>
        <w:ind w:left="993"/>
        <w:jc w:val="both"/>
        <w:rPr>
          <w:color w:val="auto"/>
        </w:rPr>
      </w:pPr>
    </w:p>
    <w:p w14:paraId="1B9E3D93" w14:textId="7A16C7A0" w:rsidR="006A3964" w:rsidRPr="0071145F" w:rsidRDefault="00EF199F" w:rsidP="00617ACE">
      <w:pPr>
        <w:pStyle w:val="Body"/>
        <w:spacing w:before="240"/>
        <w:ind w:left="993" w:hanging="993"/>
        <w:jc w:val="both"/>
        <w:rPr>
          <w:b/>
          <w:bCs/>
          <w:color w:val="auto"/>
        </w:rPr>
      </w:pPr>
      <w:r w:rsidRPr="0071145F">
        <w:rPr>
          <w:b/>
          <w:bCs/>
          <w:color w:val="auto"/>
        </w:rPr>
        <w:t>III</w:t>
      </w:r>
      <w:r w:rsidR="00C62EE0" w:rsidRPr="0071145F">
        <w:rPr>
          <w:b/>
          <w:bCs/>
          <w:color w:val="auto"/>
        </w:rPr>
        <w:t>.</w:t>
      </w:r>
      <w:r w:rsidRPr="0071145F">
        <w:rPr>
          <w:b/>
          <w:bCs/>
          <w:color w:val="auto"/>
        </w:rPr>
        <w:t xml:space="preserve"> </w:t>
      </w:r>
      <w:r w:rsidR="00D36FB0" w:rsidRPr="0071145F">
        <w:rPr>
          <w:b/>
          <w:bCs/>
          <w:color w:val="auto"/>
        </w:rPr>
        <w:t>Jaunā pakalpojuma izvērtējuma</w:t>
      </w:r>
      <w:r w:rsidRPr="0071145F">
        <w:rPr>
          <w:b/>
          <w:bCs/>
          <w:color w:val="auto"/>
        </w:rPr>
        <w:t xml:space="preserve"> ierosināšana, laika ietvars un procedūras</w:t>
      </w:r>
    </w:p>
    <w:p w14:paraId="32BD5250" w14:textId="76285263" w:rsidR="00D6211F" w:rsidRPr="0071145F" w:rsidRDefault="001F3668" w:rsidP="00617ACE">
      <w:pPr>
        <w:pStyle w:val="ListParagraph"/>
        <w:numPr>
          <w:ilvl w:val="0"/>
          <w:numId w:val="2"/>
        </w:numPr>
        <w:spacing w:before="240"/>
        <w:ind w:left="426" w:firstLine="10"/>
        <w:jc w:val="both"/>
        <w:rPr>
          <w:color w:val="auto"/>
          <w:highlight w:val="yellow"/>
        </w:rPr>
      </w:pPr>
      <w:r w:rsidRPr="0071145F">
        <w:rPr>
          <w:color w:val="auto"/>
        </w:rPr>
        <w:t xml:space="preserve">Ja sabiedriskais elektroniskais plašsaziņas līdzeklis </w:t>
      </w:r>
      <w:r w:rsidR="00BA3917" w:rsidRPr="0071145F">
        <w:rPr>
          <w:color w:val="auto"/>
        </w:rPr>
        <w:t>plāno</w:t>
      </w:r>
      <w:r w:rsidRPr="0071145F">
        <w:rPr>
          <w:color w:val="auto"/>
        </w:rPr>
        <w:t xml:space="preserve"> sniegt jaunu pakalpojumu, tas</w:t>
      </w:r>
      <w:r w:rsidR="00D6211F" w:rsidRPr="0071145F">
        <w:rPr>
          <w:color w:val="auto"/>
        </w:rPr>
        <w:t xml:space="preserve"> iesniedz Padomei iesniegumu, kas noformēts atbilstoši šīs kārtības </w:t>
      </w:r>
      <w:r w:rsidR="00CF081A" w:rsidRPr="0071145F">
        <w:rPr>
          <w:color w:val="auto"/>
        </w:rPr>
        <w:t>VII nodaļa</w:t>
      </w:r>
      <w:r w:rsidR="002F2483" w:rsidRPr="0071145F">
        <w:rPr>
          <w:color w:val="auto"/>
        </w:rPr>
        <w:t xml:space="preserve">s prasībām </w:t>
      </w:r>
      <w:r w:rsidR="00595983" w:rsidRPr="0071145F">
        <w:rPr>
          <w:color w:val="auto"/>
        </w:rPr>
        <w:t xml:space="preserve">(turpmāk – </w:t>
      </w:r>
      <w:r w:rsidR="00595983" w:rsidRPr="0071145F">
        <w:rPr>
          <w:b/>
          <w:bCs/>
          <w:color w:val="auto"/>
        </w:rPr>
        <w:t>I</w:t>
      </w:r>
      <w:r w:rsidR="00D6211F" w:rsidRPr="0071145F">
        <w:rPr>
          <w:b/>
          <w:bCs/>
          <w:color w:val="auto"/>
        </w:rPr>
        <w:t>esniegums</w:t>
      </w:r>
      <w:r w:rsidR="00D6211F" w:rsidRPr="0071145F">
        <w:rPr>
          <w:color w:val="auto"/>
        </w:rPr>
        <w:t>)</w:t>
      </w:r>
      <w:r w:rsidR="00DC55E6" w:rsidRPr="0071145F">
        <w:rPr>
          <w:color w:val="auto"/>
        </w:rPr>
        <w:t>.</w:t>
      </w:r>
      <w:r w:rsidR="00D6211F" w:rsidRPr="0071145F">
        <w:rPr>
          <w:color w:val="auto"/>
        </w:rPr>
        <w:t xml:space="preserve"> </w:t>
      </w:r>
    </w:p>
    <w:p w14:paraId="365A368C" w14:textId="7446263A" w:rsidR="0074720B" w:rsidRPr="0071145F" w:rsidRDefault="00652A4E" w:rsidP="00617ACE">
      <w:pPr>
        <w:pStyle w:val="ListParagraph"/>
        <w:numPr>
          <w:ilvl w:val="0"/>
          <w:numId w:val="2"/>
        </w:numPr>
        <w:spacing w:before="240"/>
        <w:ind w:left="426" w:firstLine="10"/>
        <w:jc w:val="both"/>
        <w:rPr>
          <w:strike/>
          <w:color w:val="auto"/>
        </w:rPr>
      </w:pPr>
      <w:r w:rsidRPr="0071145F">
        <w:rPr>
          <w:color w:val="auto"/>
        </w:rPr>
        <w:t xml:space="preserve">Sabiedriskais elektroniskais plašsaziņas līdzeklis </w:t>
      </w:r>
      <w:r w:rsidR="00CD3702" w:rsidRPr="0071145F">
        <w:rPr>
          <w:color w:val="auto"/>
        </w:rPr>
        <w:t xml:space="preserve">ar saviem resursiem </w:t>
      </w:r>
      <w:r w:rsidR="008E103F" w:rsidRPr="0071145F">
        <w:rPr>
          <w:color w:val="auto"/>
        </w:rPr>
        <w:t xml:space="preserve">nodrošina jaunā pakalpojuma </w:t>
      </w:r>
      <w:proofErr w:type="spellStart"/>
      <w:r w:rsidR="008E103F" w:rsidRPr="0071145F">
        <w:rPr>
          <w:b/>
          <w:bCs/>
          <w:color w:val="auto"/>
        </w:rPr>
        <w:t>priekšizpēti</w:t>
      </w:r>
      <w:proofErr w:type="spellEnd"/>
      <w:r w:rsidR="008E103F" w:rsidRPr="0071145F">
        <w:rPr>
          <w:color w:val="auto"/>
        </w:rPr>
        <w:t>, kuras ietvaros noskaidro sabiedrības nepieciešamību pēc jaunā pakalpojuma</w:t>
      </w:r>
      <w:r w:rsidR="00BA3917" w:rsidRPr="0071145F">
        <w:rPr>
          <w:color w:val="auto"/>
        </w:rPr>
        <w:t>,</w:t>
      </w:r>
      <w:r w:rsidR="008E103F" w:rsidRPr="0071145F">
        <w:rPr>
          <w:color w:val="auto"/>
        </w:rPr>
        <w:t xml:space="preserve"> tā p</w:t>
      </w:r>
      <w:r w:rsidR="00B951E9" w:rsidRPr="0071145F">
        <w:rPr>
          <w:color w:val="auto"/>
        </w:rPr>
        <w:t>aredzamo</w:t>
      </w:r>
      <w:r w:rsidR="008E103F" w:rsidRPr="0071145F">
        <w:rPr>
          <w:color w:val="auto"/>
        </w:rPr>
        <w:t xml:space="preserve"> ietekmi uz sabiedrības vajadzību</w:t>
      </w:r>
      <w:r w:rsidR="00375187" w:rsidRPr="0071145F">
        <w:rPr>
          <w:color w:val="auto"/>
        </w:rPr>
        <w:t xml:space="preserve"> un interešu</w:t>
      </w:r>
      <w:r w:rsidR="008E103F" w:rsidRPr="0071145F">
        <w:rPr>
          <w:color w:val="auto"/>
        </w:rPr>
        <w:t xml:space="preserve"> apmierināšanu</w:t>
      </w:r>
      <w:r w:rsidR="00BA3917" w:rsidRPr="0071145F">
        <w:rPr>
          <w:color w:val="auto"/>
        </w:rPr>
        <w:t>, kā arī potenciālo auditoriju</w:t>
      </w:r>
      <w:r w:rsidR="00375187" w:rsidRPr="0071145F">
        <w:rPr>
          <w:color w:val="auto"/>
        </w:rPr>
        <w:t>.</w:t>
      </w:r>
      <w:r w:rsidR="00FD63F7" w:rsidRPr="0071145F">
        <w:rPr>
          <w:color w:val="auto"/>
        </w:rPr>
        <w:t xml:space="preserve"> </w:t>
      </w:r>
      <w:proofErr w:type="spellStart"/>
      <w:r w:rsidR="0074720B" w:rsidRPr="0071145F">
        <w:rPr>
          <w:color w:val="auto"/>
        </w:rPr>
        <w:t>Priekšizpētes</w:t>
      </w:r>
      <w:proofErr w:type="spellEnd"/>
      <w:r w:rsidR="0074720B" w:rsidRPr="0071145F">
        <w:rPr>
          <w:color w:val="auto"/>
        </w:rPr>
        <w:t xml:space="preserve"> veikšanai izmanto </w:t>
      </w:r>
      <w:r w:rsidR="00AC1AA0" w:rsidRPr="0071145F">
        <w:rPr>
          <w:color w:val="auto"/>
        </w:rPr>
        <w:t>pētījumus</w:t>
      </w:r>
      <w:r w:rsidR="0023399B" w:rsidRPr="0071145F">
        <w:rPr>
          <w:color w:val="auto"/>
        </w:rPr>
        <w:t>, auditorijas mērījumus</w:t>
      </w:r>
      <w:r w:rsidR="00AC1AA0" w:rsidRPr="0071145F">
        <w:rPr>
          <w:color w:val="auto"/>
        </w:rPr>
        <w:t xml:space="preserve"> </w:t>
      </w:r>
      <w:r w:rsidR="00BA3917" w:rsidRPr="0071145F">
        <w:rPr>
          <w:color w:val="auto"/>
        </w:rPr>
        <w:t>un</w:t>
      </w:r>
      <w:r w:rsidR="00AC1AA0" w:rsidRPr="0071145F">
        <w:rPr>
          <w:color w:val="auto"/>
        </w:rPr>
        <w:t xml:space="preserve"> citas metodes (aptaujas, darbs ar fokusa grupām, vajadzību un interešu kartēšana </w:t>
      </w:r>
      <w:r w:rsidR="00011B97" w:rsidRPr="0071145F">
        <w:rPr>
          <w:color w:val="auto"/>
        </w:rPr>
        <w:t>vai citas līdzīgas metodes).</w:t>
      </w:r>
    </w:p>
    <w:p w14:paraId="440FD044" w14:textId="034C1B9F" w:rsidR="00DC55E6" w:rsidRPr="0071145F" w:rsidRDefault="00DC55E6" w:rsidP="00617ACE">
      <w:pPr>
        <w:pStyle w:val="ListParagraph"/>
        <w:numPr>
          <w:ilvl w:val="0"/>
          <w:numId w:val="2"/>
        </w:numPr>
        <w:spacing w:before="240"/>
        <w:ind w:left="426" w:firstLine="10"/>
        <w:jc w:val="both"/>
        <w:rPr>
          <w:color w:val="auto"/>
        </w:rPr>
      </w:pPr>
      <w:r w:rsidRPr="0071145F">
        <w:rPr>
          <w:color w:val="auto"/>
        </w:rPr>
        <w:t>Iesniegum</w:t>
      </w:r>
      <w:r w:rsidR="00D36FB0" w:rsidRPr="0071145F">
        <w:rPr>
          <w:color w:val="auto"/>
        </w:rPr>
        <w:t xml:space="preserve">am par jaunā pakalpojuma ieviešanu sabiedriskais elektroniskais plašsaziņas līdzeklis pievieno </w:t>
      </w:r>
      <w:proofErr w:type="spellStart"/>
      <w:r w:rsidR="00AC1AA0" w:rsidRPr="0071145F">
        <w:rPr>
          <w:color w:val="auto"/>
        </w:rPr>
        <w:t>priekšizpētes</w:t>
      </w:r>
      <w:proofErr w:type="spellEnd"/>
      <w:r w:rsidR="00AC1AA0" w:rsidRPr="0071145F">
        <w:rPr>
          <w:color w:val="auto"/>
        </w:rPr>
        <w:t xml:space="preserve"> </w:t>
      </w:r>
      <w:r w:rsidR="00AC1AA0" w:rsidRPr="0071145F">
        <w:rPr>
          <w:b/>
          <w:bCs/>
          <w:color w:val="auto"/>
        </w:rPr>
        <w:t>rezultāt</w:t>
      </w:r>
      <w:r w:rsidR="002F2483" w:rsidRPr="0071145F">
        <w:rPr>
          <w:b/>
          <w:bCs/>
          <w:color w:val="auto"/>
        </w:rPr>
        <w:t>u apkopojumu</w:t>
      </w:r>
      <w:r w:rsidR="00D36FB0" w:rsidRPr="0071145F">
        <w:rPr>
          <w:color w:val="auto"/>
        </w:rPr>
        <w:t>.</w:t>
      </w:r>
    </w:p>
    <w:p w14:paraId="07A90672" w14:textId="1E7A2E99" w:rsidR="00AF27A4" w:rsidRPr="0071145F" w:rsidRDefault="00842FB0" w:rsidP="00617ACE">
      <w:pPr>
        <w:pStyle w:val="ListParagraph"/>
        <w:numPr>
          <w:ilvl w:val="0"/>
          <w:numId w:val="2"/>
        </w:numPr>
        <w:spacing w:before="240"/>
        <w:ind w:left="426" w:firstLine="10"/>
        <w:jc w:val="both"/>
        <w:rPr>
          <w:color w:val="auto"/>
        </w:rPr>
      </w:pPr>
      <w:r w:rsidRPr="0071145F">
        <w:rPr>
          <w:color w:val="auto"/>
        </w:rPr>
        <w:t xml:space="preserve">Padome izvērtē </w:t>
      </w:r>
      <w:r w:rsidR="00DC55E6" w:rsidRPr="0071145F">
        <w:rPr>
          <w:color w:val="auto"/>
        </w:rPr>
        <w:t>Iesniegumu</w:t>
      </w:r>
      <w:r w:rsidR="00375187" w:rsidRPr="0071145F">
        <w:rPr>
          <w:color w:val="auto"/>
        </w:rPr>
        <w:t xml:space="preserve"> </w:t>
      </w:r>
      <w:r w:rsidR="002961C0" w:rsidRPr="0071145F">
        <w:rPr>
          <w:color w:val="auto"/>
        </w:rPr>
        <w:t xml:space="preserve">un lemj </w:t>
      </w:r>
      <w:r w:rsidR="00D6211F" w:rsidRPr="0071145F">
        <w:rPr>
          <w:color w:val="auto"/>
        </w:rPr>
        <w:t xml:space="preserve">par </w:t>
      </w:r>
      <w:r w:rsidR="00DC55E6" w:rsidRPr="0071145F">
        <w:rPr>
          <w:color w:val="auto"/>
        </w:rPr>
        <w:t>jaunā pakalpojuma</w:t>
      </w:r>
      <w:r w:rsidR="00D6211F" w:rsidRPr="0071145F">
        <w:rPr>
          <w:color w:val="auto"/>
        </w:rPr>
        <w:t xml:space="preserve"> iekļaušanu sabiedriskajā pasūtījumā</w:t>
      </w:r>
      <w:r w:rsidR="00CD3702" w:rsidRPr="0071145F">
        <w:rPr>
          <w:color w:val="auto"/>
        </w:rPr>
        <w:t>,</w:t>
      </w:r>
      <w:r w:rsidR="00AF27A4" w:rsidRPr="0071145F">
        <w:rPr>
          <w:color w:val="auto"/>
        </w:rPr>
        <w:t xml:space="preserve"> ja n</w:t>
      </w:r>
      <w:r w:rsidR="006A480A" w:rsidRPr="0071145F">
        <w:rPr>
          <w:color w:val="auto"/>
        </w:rPr>
        <w:t>e</w:t>
      </w:r>
      <w:r w:rsidR="0023399B" w:rsidRPr="0071145F">
        <w:rPr>
          <w:color w:val="auto"/>
        </w:rPr>
        <w:t>tiek konstatēti</w:t>
      </w:r>
      <w:r w:rsidR="002B4EC6" w:rsidRPr="0071145F">
        <w:rPr>
          <w:color w:val="auto"/>
        </w:rPr>
        <w:t xml:space="preserve"> </w:t>
      </w:r>
      <w:r w:rsidR="002F2483" w:rsidRPr="0071145F">
        <w:rPr>
          <w:color w:val="auto"/>
        </w:rPr>
        <w:t>objektīv</w:t>
      </w:r>
      <w:r w:rsidR="0023399B" w:rsidRPr="0071145F">
        <w:rPr>
          <w:color w:val="auto"/>
        </w:rPr>
        <w:t>i</w:t>
      </w:r>
      <w:r w:rsidR="002F2483" w:rsidRPr="0071145F">
        <w:rPr>
          <w:color w:val="auto"/>
        </w:rPr>
        <w:t xml:space="preserve"> </w:t>
      </w:r>
      <w:r w:rsidR="00A1387D" w:rsidRPr="0071145F">
        <w:rPr>
          <w:color w:val="auto"/>
        </w:rPr>
        <w:t>iespēja</w:t>
      </w:r>
      <w:r w:rsidR="0023399B" w:rsidRPr="0071145F">
        <w:rPr>
          <w:color w:val="auto"/>
        </w:rPr>
        <w:t>mie</w:t>
      </w:r>
      <w:r w:rsidR="00A1387D" w:rsidRPr="0071145F">
        <w:rPr>
          <w:color w:val="auto"/>
        </w:rPr>
        <w:t xml:space="preserve"> </w:t>
      </w:r>
      <w:r w:rsidR="0023399B" w:rsidRPr="0071145F">
        <w:rPr>
          <w:color w:val="auto"/>
        </w:rPr>
        <w:t xml:space="preserve">riski </w:t>
      </w:r>
      <w:r w:rsidR="00617ACE" w:rsidRPr="0071145F">
        <w:rPr>
          <w:color w:val="auto"/>
        </w:rPr>
        <w:t>tirgus konkurences traucēšana</w:t>
      </w:r>
      <w:r w:rsidR="0023399B" w:rsidRPr="0071145F">
        <w:rPr>
          <w:color w:val="auto"/>
        </w:rPr>
        <w:t>i un</w:t>
      </w:r>
      <w:r w:rsidR="00BA3917" w:rsidRPr="0071145F">
        <w:rPr>
          <w:color w:val="auto"/>
        </w:rPr>
        <w:t xml:space="preserve"> jaunais pakalpojums nesasniedz </w:t>
      </w:r>
      <w:r w:rsidR="0023399B" w:rsidRPr="0071145F">
        <w:rPr>
          <w:color w:val="auto"/>
        </w:rPr>
        <w:t xml:space="preserve">šīs kārtības </w:t>
      </w:r>
      <w:r w:rsidR="000C5655" w:rsidRPr="0071145F">
        <w:rPr>
          <w:color w:val="auto"/>
        </w:rPr>
        <w:t>31.</w:t>
      </w:r>
      <w:r w:rsidR="00BA3917" w:rsidRPr="0071145F">
        <w:rPr>
          <w:color w:val="auto"/>
        </w:rPr>
        <w:t xml:space="preserve"> punkt</w:t>
      </w:r>
      <w:r w:rsidR="000C5655" w:rsidRPr="0071145F">
        <w:rPr>
          <w:color w:val="auto"/>
        </w:rPr>
        <w:t>a b) un c) apakšpunktos</w:t>
      </w:r>
      <w:r w:rsidR="00BA3917" w:rsidRPr="0071145F">
        <w:rPr>
          <w:color w:val="auto"/>
        </w:rPr>
        <w:t xml:space="preserve"> noteiktos </w:t>
      </w:r>
      <w:r w:rsidR="0023399B" w:rsidRPr="0071145F">
        <w:rPr>
          <w:color w:val="auto"/>
        </w:rPr>
        <w:t>auditorijas apjoma</w:t>
      </w:r>
      <w:r w:rsidR="00BA3917" w:rsidRPr="0071145F">
        <w:rPr>
          <w:color w:val="auto"/>
        </w:rPr>
        <w:t xml:space="preserve"> sliekšņus</w:t>
      </w:r>
      <w:r w:rsidR="00617ACE" w:rsidRPr="0071145F">
        <w:rPr>
          <w:color w:val="auto"/>
        </w:rPr>
        <w:t>.</w:t>
      </w:r>
    </w:p>
    <w:p w14:paraId="7128C71B" w14:textId="4C3DA91B" w:rsidR="00A1387D" w:rsidRPr="0071145F" w:rsidRDefault="00A1387D" w:rsidP="00617ACE">
      <w:pPr>
        <w:pStyle w:val="ListParagraph"/>
        <w:numPr>
          <w:ilvl w:val="0"/>
          <w:numId w:val="2"/>
        </w:numPr>
        <w:spacing w:before="240"/>
        <w:ind w:left="426" w:firstLine="10"/>
        <w:jc w:val="both"/>
        <w:rPr>
          <w:color w:val="auto"/>
        </w:rPr>
      </w:pPr>
      <w:r w:rsidRPr="0071145F">
        <w:rPr>
          <w:color w:val="auto"/>
        </w:rPr>
        <w:t>Par konkurences traucēšanu šā dokumenta izpratnē uzskatāma:</w:t>
      </w:r>
    </w:p>
    <w:p w14:paraId="446B3A50" w14:textId="37C0D54D" w:rsidR="00A1387D" w:rsidRPr="0071145F" w:rsidRDefault="00A1387D" w:rsidP="00617ACE">
      <w:pPr>
        <w:pStyle w:val="ListParagraph"/>
        <w:numPr>
          <w:ilvl w:val="1"/>
          <w:numId w:val="2"/>
        </w:numPr>
        <w:spacing w:before="240"/>
        <w:ind w:left="426" w:firstLine="10"/>
        <w:jc w:val="both"/>
        <w:rPr>
          <w:color w:val="auto"/>
        </w:rPr>
      </w:pPr>
      <w:r w:rsidRPr="0071145F">
        <w:rPr>
          <w:color w:val="auto"/>
        </w:rPr>
        <w:t>pārējo tirgus dalībnieku tirgus daļas samazināšana, netieši radot zaudējumus to uzņēmējdarbībai, ja pastāv pierādāma cēloņsakarība ar jaunā pakalpojuma ieviešanu;</w:t>
      </w:r>
    </w:p>
    <w:p w14:paraId="4A4FC441" w14:textId="3F2A414B" w:rsidR="00A1387D" w:rsidRPr="0071145F" w:rsidRDefault="00A1387D" w:rsidP="00617ACE">
      <w:pPr>
        <w:pStyle w:val="ListParagraph"/>
        <w:numPr>
          <w:ilvl w:val="1"/>
          <w:numId w:val="2"/>
        </w:numPr>
        <w:spacing w:before="240"/>
        <w:ind w:left="426" w:firstLine="10"/>
        <w:jc w:val="both"/>
        <w:rPr>
          <w:color w:val="auto"/>
        </w:rPr>
      </w:pPr>
      <w:r w:rsidRPr="0071145F">
        <w:rPr>
          <w:color w:val="auto"/>
        </w:rPr>
        <w:t>citu mediju tirgus dalībnieku izspiešana no konkrētā tirgus, vai to ienākšanas konkrētajā tirgū kavēšana.</w:t>
      </w:r>
    </w:p>
    <w:p w14:paraId="6517FB14" w14:textId="6822BE41" w:rsidR="006F58D6" w:rsidRPr="0071145F" w:rsidRDefault="00AF27A4" w:rsidP="006F58D6">
      <w:pPr>
        <w:pStyle w:val="ListParagraph"/>
        <w:numPr>
          <w:ilvl w:val="0"/>
          <w:numId w:val="2"/>
        </w:numPr>
        <w:spacing w:before="240"/>
        <w:ind w:left="426" w:firstLine="10"/>
        <w:jc w:val="both"/>
        <w:rPr>
          <w:iCs/>
          <w:color w:val="auto"/>
        </w:rPr>
      </w:pPr>
      <w:r w:rsidRPr="0071145F">
        <w:rPr>
          <w:color w:val="auto"/>
        </w:rPr>
        <w:t xml:space="preserve">Ja Padome konstatē </w:t>
      </w:r>
      <w:r w:rsidR="000C7AD9" w:rsidRPr="0071145F">
        <w:rPr>
          <w:color w:val="auto"/>
        </w:rPr>
        <w:t xml:space="preserve">konkurences </w:t>
      </w:r>
      <w:r w:rsidR="00CD3702" w:rsidRPr="0071145F">
        <w:rPr>
          <w:color w:val="auto"/>
        </w:rPr>
        <w:t>traucēšanas</w:t>
      </w:r>
      <w:r w:rsidR="004B5897" w:rsidRPr="0071145F">
        <w:rPr>
          <w:color w:val="auto"/>
        </w:rPr>
        <w:t xml:space="preserve"> </w:t>
      </w:r>
      <w:r w:rsidR="0023399B" w:rsidRPr="0071145F">
        <w:rPr>
          <w:color w:val="auto"/>
        </w:rPr>
        <w:t xml:space="preserve">iespējamu </w:t>
      </w:r>
      <w:r w:rsidRPr="0071145F">
        <w:rPr>
          <w:color w:val="auto"/>
        </w:rPr>
        <w:t>risku</w:t>
      </w:r>
      <w:r w:rsidR="000C7AD9" w:rsidRPr="0071145F">
        <w:rPr>
          <w:color w:val="auto"/>
        </w:rPr>
        <w:t>, tā</w:t>
      </w:r>
      <w:r w:rsidR="002961C0" w:rsidRPr="0071145F">
        <w:rPr>
          <w:color w:val="auto"/>
        </w:rPr>
        <w:t xml:space="preserve"> </w:t>
      </w:r>
      <w:r w:rsidR="000C7AD9" w:rsidRPr="0071145F">
        <w:rPr>
          <w:color w:val="auto"/>
        </w:rPr>
        <w:t xml:space="preserve">lemj par </w:t>
      </w:r>
      <w:r w:rsidR="002961C0" w:rsidRPr="0071145F">
        <w:rPr>
          <w:color w:val="auto"/>
        </w:rPr>
        <w:t xml:space="preserve">nepieciešamību </w:t>
      </w:r>
      <w:r w:rsidR="00CD3702" w:rsidRPr="0071145F">
        <w:rPr>
          <w:color w:val="auto"/>
        </w:rPr>
        <w:t xml:space="preserve">sākt jaunā pakalpojuma </w:t>
      </w:r>
      <w:r w:rsidR="006A3964" w:rsidRPr="0071145F">
        <w:rPr>
          <w:b/>
          <w:bCs/>
          <w:color w:val="auto"/>
        </w:rPr>
        <w:t>piln</w:t>
      </w:r>
      <w:r w:rsidR="00617ACE" w:rsidRPr="0071145F">
        <w:rPr>
          <w:b/>
          <w:bCs/>
          <w:color w:val="auto"/>
        </w:rPr>
        <w:t>as</w:t>
      </w:r>
      <w:r w:rsidR="006A3964" w:rsidRPr="0071145F">
        <w:rPr>
          <w:b/>
          <w:bCs/>
          <w:color w:val="auto"/>
        </w:rPr>
        <w:t xml:space="preserve"> </w:t>
      </w:r>
      <w:r w:rsidR="00CD3702" w:rsidRPr="0071145F">
        <w:rPr>
          <w:b/>
          <w:bCs/>
          <w:color w:val="auto"/>
        </w:rPr>
        <w:t>izvērtēšanas procedūru</w:t>
      </w:r>
      <w:r w:rsidR="00256EE3" w:rsidRPr="0071145F">
        <w:rPr>
          <w:b/>
          <w:bCs/>
          <w:color w:val="auto"/>
        </w:rPr>
        <w:t xml:space="preserve"> un sabiedriskā labuma testa veikšanu</w:t>
      </w:r>
      <w:r w:rsidR="00CD3702" w:rsidRPr="0071145F">
        <w:rPr>
          <w:color w:val="auto"/>
        </w:rPr>
        <w:t xml:space="preserve">, </w:t>
      </w:r>
      <w:r w:rsidR="00A1387D" w:rsidRPr="0071145F">
        <w:rPr>
          <w:color w:val="auto"/>
        </w:rPr>
        <w:t>tās ietvaros:</w:t>
      </w:r>
    </w:p>
    <w:p w14:paraId="5CFADFCE" w14:textId="67DDC5FB" w:rsidR="006F58D6" w:rsidRPr="0071145F" w:rsidRDefault="00617ACE" w:rsidP="0023399B">
      <w:pPr>
        <w:pStyle w:val="ListParagraph"/>
        <w:numPr>
          <w:ilvl w:val="1"/>
          <w:numId w:val="2"/>
        </w:numPr>
        <w:spacing w:before="240"/>
        <w:ind w:left="851"/>
        <w:jc w:val="both"/>
        <w:rPr>
          <w:iCs/>
          <w:color w:val="auto"/>
        </w:rPr>
      </w:pPr>
      <w:r w:rsidRPr="0071145F">
        <w:rPr>
          <w:color w:val="auto"/>
        </w:rPr>
        <w:t>j</w:t>
      </w:r>
      <w:r w:rsidR="00A1387D" w:rsidRPr="0071145F">
        <w:rPr>
          <w:color w:val="auto"/>
        </w:rPr>
        <w:t xml:space="preserve">aunā pakalpojuma </w:t>
      </w:r>
      <w:r w:rsidR="006F58D6" w:rsidRPr="0071145F">
        <w:rPr>
          <w:color w:val="auto"/>
        </w:rPr>
        <w:t>potenciāl</w:t>
      </w:r>
      <w:r w:rsidR="0023399B" w:rsidRPr="0071145F">
        <w:rPr>
          <w:color w:val="auto"/>
        </w:rPr>
        <w:t>ās</w:t>
      </w:r>
      <w:r w:rsidR="006F58D6" w:rsidRPr="0071145F">
        <w:rPr>
          <w:color w:val="auto"/>
        </w:rPr>
        <w:t xml:space="preserve"> </w:t>
      </w:r>
      <w:r w:rsidR="00A1387D" w:rsidRPr="0071145F">
        <w:rPr>
          <w:color w:val="auto"/>
        </w:rPr>
        <w:t>ietekm</w:t>
      </w:r>
      <w:r w:rsidR="0023399B" w:rsidRPr="0071145F">
        <w:rPr>
          <w:color w:val="auto"/>
        </w:rPr>
        <w:t>es</w:t>
      </w:r>
      <w:r w:rsidR="00A1387D" w:rsidRPr="0071145F">
        <w:rPr>
          <w:color w:val="auto"/>
        </w:rPr>
        <w:t xml:space="preserve"> uz </w:t>
      </w:r>
      <w:r w:rsidR="006F58D6" w:rsidRPr="0071145F">
        <w:rPr>
          <w:color w:val="auto"/>
        </w:rPr>
        <w:t xml:space="preserve">konkurenci </w:t>
      </w:r>
      <w:r w:rsidR="00A1387D" w:rsidRPr="0071145F">
        <w:rPr>
          <w:color w:val="auto"/>
        </w:rPr>
        <w:t>tirg</w:t>
      </w:r>
      <w:r w:rsidR="006F58D6" w:rsidRPr="0071145F">
        <w:rPr>
          <w:color w:val="auto"/>
        </w:rPr>
        <w:t>ū</w:t>
      </w:r>
      <w:r w:rsidR="0023399B" w:rsidRPr="0071145F">
        <w:rPr>
          <w:color w:val="auto"/>
        </w:rPr>
        <w:t xml:space="preserve"> izvērtēšana</w:t>
      </w:r>
      <w:r w:rsidR="006F58D6" w:rsidRPr="0071145F">
        <w:rPr>
          <w:color w:val="auto"/>
        </w:rPr>
        <w:t>, šajā nolūkā</w:t>
      </w:r>
      <w:r w:rsidR="0071145F">
        <w:rPr>
          <w:color w:val="auto"/>
        </w:rPr>
        <w:t xml:space="preserve"> nepieciešamības gadījumā</w:t>
      </w:r>
      <w:r w:rsidR="006F58D6" w:rsidRPr="0071145F">
        <w:rPr>
          <w:color w:val="auto"/>
        </w:rPr>
        <w:t xml:space="preserve"> piesaistot neatkarīgu ekspertu (fiziska</w:t>
      </w:r>
      <w:r w:rsidR="00B01BDC" w:rsidRPr="0071145F">
        <w:rPr>
          <w:color w:val="auto"/>
        </w:rPr>
        <w:t>s</w:t>
      </w:r>
      <w:r w:rsidR="006F58D6" w:rsidRPr="0071145F">
        <w:rPr>
          <w:color w:val="auto"/>
        </w:rPr>
        <w:t xml:space="preserve"> vai juridiska</w:t>
      </w:r>
      <w:r w:rsidR="00B01BDC" w:rsidRPr="0071145F">
        <w:rPr>
          <w:color w:val="auto"/>
        </w:rPr>
        <w:t>s</w:t>
      </w:r>
      <w:r w:rsidR="006F58D6" w:rsidRPr="0071145F">
        <w:rPr>
          <w:color w:val="auto"/>
        </w:rPr>
        <w:t xml:space="preserve"> persona</w:t>
      </w:r>
      <w:r w:rsidR="00B01BDC" w:rsidRPr="0071145F">
        <w:rPr>
          <w:color w:val="auto"/>
        </w:rPr>
        <w:t>s</w:t>
      </w:r>
      <w:r w:rsidR="006F58D6" w:rsidRPr="0071145F">
        <w:rPr>
          <w:color w:val="auto"/>
        </w:rPr>
        <w:t xml:space="preserve">) atzinuma sniegšanai (turpmāk – </w:t>
      </w:r>
      <w:r w:rsidR="006F58D6" w:rsidRPr="0071145F">
        <w:rPr>
          <w:b/>
          <w:color w:val="auto"/>
        </w:rPr>
        <w:t>eksperta atzinums</w:t>
      </w:r>
      <w:r w:rsidR="006F58D6" w:rsidRPr="0071145F">
        <w:rPr>
          <w:color w:val="auto"/>
        </w:rPr>
        <w:t>).</w:t>
      </w:r>
    </w:p>
    <w:p w14:paraId="6EBD7B2A" w14:textId="5E208967" w:rsidR="00A1387D" w:rsidRPr="0071145F" w:rsidRDefault="0023399B" w:rsidP="0023399B">
      <w:pPr>
        <w:pStyle w:val="ListParagraph"/>
        <w:numPr>
          <w:ilvl w:val="1"/>
          <w:numId w:val="2"/>
        </w:numPr>
        <w:spacing w:before="240"/>
        <w:ind w:left="851"/>
        <w:jc w:val="both"/>
        <w:rPr>
          <w:iCs/>
          <w:color w:val="auto"/>
        </w:rPr>
      </w:pPr>
      <w:r w:rsidRPr="0071145F">
        <w:rPr>
          <w:color w:val="auto"/>
        </w:rPr>
        <w:lastRenderedPageBreak/>
        <w:t>v</w:t>
      </w:r>
      <w:r w:rsidR="006F58D6" w:rsidRPr="0071145F">
        <w:rPr>
          <w:color w:val="auto"/>
        </w:rPr>
        <w:t xml:space="preserve">eicot </w:t>
      </w:r>
      <w:r w:rsidR="006F58D6" w:rsidRPr="0071145F">
        <w:rPr>
          <w:b/>
          <w:bCs/>
          <w:color w:val="auto"/>
        </w:rPr>
        <w:t>publisku konsultāciju</w:t>
      </w:r>
      <w:r w:rsidR="006F58D6" w:rsidRPr="0071145F">
        <w:rPr>
          <w:color w:val="auto"/>
        </w:rPr>
        <w:t xml:space="preserve"> ar sabiedrību, noskaidrojot, </w:t>
      </w:r>
      <w:r w:rsidR="00617ACE" w:rsidRPr="0071145F">
        <w:rPr>
          <w:color w:val="auto"/>
        </w:rPr>
        <w:t>vai jaunais pakalpojums apmierina sabiedrībai būtiskas demokrātiskās, sociālās un kultūras vajadzības</w:t>
      </w:r>
      <w:r w:rsidR="006F58D6" w:rsidRPr="0071145F">
        <w:rPr>
          <w:color w:val="auto"/>
        </w:rPr>
        <w:t>.</w:t>
      </w:r>
    </w:p>
    <w:p w14:paraId="0F505A92" w14:textId="720363F7" w:rsidR="00170F9E" w:rsidRPr="0071145F" w:rsidRDefault="002B4EC6" w:rsidP="00617ACE">
      <w:pPr>
        <w:pStyle w:val="ListParagraph"/>
        <w:numPr>
          <w:ilvl w:val="0"/>
          <w:numId w:val="2"/>
        </w:numPr>
        <w:spacing w:before="240"/>
        <w:ind w:left="426" w:firstLine="10"/>
        <w:jc w:val="both"/>
        <w:rPr>
          <w:iCs/>
          <w:color w:val="auto"/>
        </w:rPr>
      </w:pPr>
      <w:r w:rsidRPr="0071145F">
        <w:rPr>
          <w:color w:val="auto"/>
        </w:rPr>
        <w:t>Eksperts</w:t>
      </w:r>
      <w:r w:rsidR="00E83FF6" w:rsidRPr="0071145F">
        <w:rPr>
          <w:color w:val="auto"/>
        </w:rPr>
        <w:t xml:space="preserve"> </w:t>
      </w:r>
      <w:r w:rsidR="006F58D6" w:rsidRPr="0071145F">
        <w:rPr>
          <w:color w:val="auto"/>
        </w:rPr>
        <w:t xml:space="preserve">sniedz atzinumu par jaunā pakalpojuma ietekmi uz tirgu </w:t>
      </w:r>
      <w:r w:rsidR="00E83FF6" w:rsidRPr="0071145F">
        <w:rPr>
          <w:color w:val="auto"/>
        </w:rPr>
        <w:t xml:space="preserve">atbilstoši </w:t>
      </w:r>
      <w:r w:rsidR="00DC55E6" w:rsidRPr="0071145F">
        <w:rPr>
          <w:color w:val="auto"/>
        </w:rPr>
        <w:t xml:space="preserve">šajā kārtībā noteiktajiem </w:t>
      </w:r>
      <w:r w:rsidR="00E83FF6" w:rsidRPr="0071145F">
        <w:rPr>
          <w:color w:val="auto"/>
        </w:rPr>
        <w:t>kritērijiem</w:t>
      </w:r>
      <w:r w:rsidR="006F58D6" w:rsidRPr="0071145F">
        <w:rPr>
          <w:color w:val="auto"/>
        </w:rPr>
        <w:t xml:space="preserve"> un līgumam ar Padomi</w:t>
      </w:r>
      <w:r w:rsidR="002961C0" w:rsidRPr="0071145F">
        <w:rPr>
          <w:color w:val="auto"/>
        </w:rPr>
        <w:t>.</w:t>
      </w:r>
      <w:r w:rsidR="00E76045" w:rsidRPr="0071145F">
        <w:rPr>
          <w:color w:val="auto"/>
        </w:rPr>
        <w:t xml:space="preserve"> </w:t>
      </w:r>
    </w:p>
    <w:p w14:paraId="0B776C8A" w14:textId="70504932" w:rsidR="00E76045" w:rsidRPr="0071145F" w:rsidRDefault="00011B97" w:rsidP="00617ACE">
      <w:pPr>
        <w:pStyle w:val="ListParagraph"/>
        <w:numPr>
          <w:ilvl w:val="0"/>
          <w:numId w:val="2"/>
        </w:numPr>
        <w:spacing w:before="240"/>
        <w:ind w:left="426" w:firstLine="10"/>
        <w:jc w:val="both"/>
        <w:rPr>
          <w:iCs/>
          <w:color w:val="auto"/>
        </w:rPr>
      </w:pPr>
      <w:r w:rsidRPr="0071145F">
        <w:rPr>
          <w:color w:val="auto"/>
        </w:rPr>
        <w:t>Savā atzinumā e</w:t>
      </w:r>
      <w:r w:rsidR="00170F9E" w:rsidRPr="0071145F">
        <w:rPr>
          <w:color w:val="auto"/>
        </w:rPr>
        <w:t xml:space="preserve">ksperts izvērtē, vai jaunā pakalpojuma ieviešana </w:t>
      </w:r>
      <w:r w:rsidR="00170F9E" w:rsidRPr="0071145F">
        <w:rPr>
          <w:iCs/>
          <w:color w:val="auto"/>
        </w:rPr>
        <w:t xml:space="preserve">neradīs tirdzniecības un konkurences traucējumus tiktāl, ka tas būtu pretrunā Kopienas interesēm. Šāds </w:t>
      </w:r>
      <w:r w:rsidR="006F58D6" w:rsidRPr="0071145F">
        <w:rPr>
          <w:iCs/>
          <w:color w:val="auto"/>
        </w:rPr>
        <w:t xml:space="preserve">eksperta </w:t>
      </w:r>
      <w:r w:rsidR="00170F9E" w:rsidRPr="0071145F">
        <w:rPr>
          <w:iCs/>
          <w:color w:val="auto"/>
        </w:rPr>
        <w:t>atzinums būs objektīvs vienīgi tad, ja to veic eksperts (struktūra), kura ir faktiski neatkarīga no sabiedriskās raidorganizācijas</w:t>
      </w:r>
      <w:r w:rsidR="0023399B" w:rsidRPr="0071145F">
        <w:rPr>
          <w:iCs/>
          <w:color w:val="auto"/>
        </w:rPr>
        <w:t>(u)</w:t>
      </w:r>
      <w:r w:rsidR="00170F9E" w:rsidRPr="0071145F">
        <w:rPr>
          <w:iCs/>
          <w:color w:val="auto"/>
        </w:rPr>
        <w:t xml:space="preserve"> vadības – arī attiecībā uz tās locekļu iecelšanu un atbrīvošanu – un ja tai ir pietiekami resursi un līdzekļi tās pienākumu izpildei.</w:t>
      </w:r>
    </w:p>
    <w:p w14:paraId="5CC91614" w14:textId="75640107" w:rsidR="00F31FD7" w:rsidRPr="0071145F" w:rsidRDefault="00F31FD7" w:rsidP="00617ACE">
      <w:pPr>
        <w:pStyle w:val="ListParagraph"/>
        <w:numPr>
          <w:ilvl w:val="0"/>
          <w:numId w:val="2"/>
        </w:numPr>
        <w:spacing w:before="240"/>
        <w:ind w:left="426" w:firstLine="10"/>
        <w:jc w:val="both"/>
        <w:rPr>
          <w:strike/>
          <w:color w:val="auto"/>
        </w:rPr>
      </w:pPr>
      <w:r w:rsidRPr="0071145F">
        <w:rPr>
          <w:color w:val="auto"/>
        </w:rPr>
        <w:t xml:space="preserve">Padome </w:t>
      </w:r>
      <w:r w:rsidR="006F58D6" w:rsidRPr="0071145F">
        <w:rPr>
          <w:color w:val="auto"/>
        </w:rPr>
        <w:t>lēmumu</w:t>
      </w:r>
      <w:r w:rsidR="0029290A" w:rsidRPr="0071145F">
        <w:rPr>
          <w:color w:val="auto"/>
        </w:rPr>
        <w:t xml:space="preserve"> </w:t>
      </w:r>
      <w:r w:rsidR="0023399B" w:rsidRPr="0071145F">
        <w:rPr>
          <w:color w:val="auto"/>
        </w:rPr>
        <w:t xml:space="preserve">par jaunajam pakalpojamam piemērojamo </w:t>
      </w:r>
      <w:r w:rsidR="00011B97" w:rsidRPr="0071145F">
        <w:rPr>
          <w:color w:val="auto"/>
        </w:rPr>
        <w:t xml:space="preserve">izvērtēšanas </w:t>
      </w:r>
      <w:r w:rsidR="0023399B" w:rsidRPr="0071145F">
        <w:rPr>
          <w:color w:val="auto"/>
        </w:rPr>
        <w:t>procedūru</w:t>
      </w:r>
      <w:r w:rsidR="0029290A" w:rsidRPr="0071145F">
        <w:rPr>
          <w:color w:val="auto"/>
        </w:rPr>
        <w:t xml:space="preserve"> </w:t>
      </w:r>
      <w:r w:rsidR="006F58D6" w:rsidRPr="0071145F">
        <w:rPr>
          <w:color w:val="auto"/>
        </w:rPr>
        <w:t xml:space="preserve">pieņem </w:t>
      </w:r>
      <w:r w:rsidR="006A3964" w:rsidRPr="0071145F">
        <w:rPr>
          <w:color w:val="auto"/>
        </w:rPr>
        <w:t xml:space="preserve">atbilstoši </w:t>
      </w:r>
      <w:r w:rsidR="006F58D6" w:rsidRPr="0071145F">
        <w:rPr>
          <w:color w:val="auto"/>
        </w:rPr>
        <w:t>sabiedriskā elektroniskā plašsaziņas līdzekļa ierosinājumam</w:t>
      </w:r>
      <w:r w:rsidR="006A3964" w:rsidRPr="0071145F">
        <w:rPr>
          <w:color w:val="auto"/>
        </w:rPr>
        <w:t xml:space="preserve">, vai </w:t>
      </w:r>
      <w:r w:rsidR="0029290A" w:rsidRPr="0071145F">
        <w:rPr>
          <w:color w:val="auto"/>
        </w:rPr>
        <w:t>pēc savas iniciatīvas</w:t>
      </w:r>
      <w:r w:rsidR="0023399B" w:rsidRPr="0071145F">
        <w:rPr>
          <w:color w:val="auto"/>
        </w:rPr>
        <w:t>, ja pastāv šīs kārtības 17.punktā norādītie apstākļi</w:t>
      </w:r>
      <w:r w:rsidR="006A3964" w:rsidRPr="0071145F">
        <w:rPr>
          <w:color w:val="auto"/>
        </w:rPr>
        <w:t xml:space="preserve">. </w:t>
      </w:r>
      <w:r w:rsidR="001F3668" w:rsidRPr="0071145F">
        <w:rPr>
          <w:color w:val="auto"/>
        </w:rPr>
        <w:t>Lēmums</w:t>
      </w:r>
      <w:r w:rsidRPr="0071145F">
        <w:rPr>
          <w:color w:val="auto"/>
        </w:rPr>
        <w:t xml:space="preserve"> par izvērtējuma veikšanu </w:t>
      </w:r>
      <w:r w:rsidR="001F3668" w:rsidRPr="0071145F">
        <w:rPr>
          <w:color w:val="auto"/>
        </w:rPr>
        <w:t>tiek noformēts</w:t>
      </w:r>
      <w:r w:rsidRPr="0071145F">
        <w:rPr>
          <w:color w:val="auto"/>
        </w:rPr>
        <w:t xml:space="preserve"> Padomes sēdes protokollēmuma veidā.</w:t>
      </w:r>
      <w:r w:rsidR="00ED4DAD" w:rsidRPr="0071145F">
        <w:rPr>
          <w:color w:val="auto"/>
        </w:rPr>
        <w:t xml:space="preserve"> </w:t>
      </w:r>
    </w:p>
    <w:p w14:paraId="1D3D15B7" w14:textId="77777777" w:rsidR="00633172" w:rsidRPr="0071145F" w:rsidRDefault="00EF199F" w:rsidP="00617ACE">
      <w:pPr>
        <w:pStyle w:val="ListParagraph"/>
        <w:numPr>
          <w:ilvl w:val="0"/>
          <w:numId w:val="2"/>
        </w:numPr>
        <w:spacing w:before="240"/>
        <w:ind w:left="426" w:firstLine="10"/>
        <w:jc w:val="both"/>
      </w:pPr>
      <w:r w:rsidRPr="0071145F">
        <w:t>Ja iesniegums par jaunā pakalpojuma izvērtējumu satur komercnoslēpum</w:t>
      </w:r>
      <w:r w:rsidRPr="0071145F">
        <w:rPr>
          <w:color w:val="auto"/>
        </w:rPr>
        <w:t xml:space="preserve">u, līguma </w:t>
      </w:r>
      <w:r w:rsidRPr="0071145F">
        <w:t>izpildes ietvaros ar neatkarīgo vērtētāju tiek nodrošināta komercnoslēpuma aizsardzība atbilstoši normatīvajiem aktiem, pusēm par to vienojoties rakstveidā.</w:t>
      </w:r>
    </w:p>
    <w:p w14:paraId="66F7A3BC" w14:textId="77777777" w:rsidR="006D0363" w:rsidRPr="0071145F" w:rsidRDefault="006D0363" w:rsidP="00617ACE">
      <w:pPr>
        <w:pStyle w:val="ListParagraph"/>
        <w:spacing w:before="240"/>
        <w:ind w:left="993"/>
        <w:jc w:val="both"/>
      </w:pPr>
    </w:p>
    <w:p w14:paraId="266AC1F4" w14:textId="350513EF" w:rsidR="00633172" w:rsidRPr="0071145F" w:rsidRDefault="00EF199F" w:rsidP="00617ACE">
      <w:pPr>
        <w:pStyle w:val="Body"/>
        <w:spacing w:before="240"/>
        <w:jc w:val="both"/>
        <w:rPr>
          <w:b/>
          <w:bCs/>
        </w:rPr>
      </w:pPr>
      <w:r w:rsidRPr="0071145F">
        <w:rPr>
          <w:b/>
          <w:bCs/>
        </w:rPr>
        <w:t>IV</w:t>
      </w:r>
      <w:r w:rsidR="00C62EE0" w:rsidRPr="0071145F">
        <w:rPr>
          <w:b/>
          <w:bCs/>
        </w:rPr>
        <w:t>.</w:t>
      </w:r>
      <w:r w:rsidRPr="0071145F">
        <w:rPr>
          <w:b/>
          <w:bCs/>
        </w:rPr>
        <w:t xml:space="preserve"> Sabiedriskā labuma tests</w:t>
      </w:r>
    </w:p>
    <w:p w14:paraId="689F708D" w14:textId="4318729C" w:rsidR="00633172" w:rsidRPr="0071145F" w:rsidRDefault="00EF199F" w:rsidP="00617ACE">
      <w:pPr>
        <w:pStyle w:val="ListParagraph"/>
        <w:numPr>
          <w:ilvl w:val="0"/>
          <w:numId w:val="3"/>
        </w:numPr>
        <w:spacing w:before="240"/>
        <w:jc w:val="both"/>
        <w:rPr>
          <w:color w:val="auto"/>
        </w:rPr>
      </w:pPr>
      <w:r w:rsidRPr="0071145F">
        <w:rPr>
          <w:color w:val="auto"/>
        </w:rPr>
        <w:t xml:space="preserve">Sabiedriskā labuma tests </w:t>
      </w:r>
      <w:r w:rsidR="00C4456D" w:rsidRPr="0071145F">
        <w:rPr>
          <w:color w:val="auto"/>
        </w:rPr>
        <w:t>(turpmāk – tests)</w:t>
      </w:r>
      <w:r w:rsidR="00011B97" w:rsidRPr="0071145F">
        <w:rPr>
          <w:color w:val="auto"/>
        </w:rPr>
        <w:t xml:space="preserve"> </w:t>
      </w:r>
      <w:r w:rsidRPr="0071145F">
        <w:rPr>
          <w:color w:val="auto"/>
        </w:rPr>
        <w:t>tiek veikts</w:t>
      </w:r>
      <w:r w:rsidR="00011B97" w:rsidRPr="0071145F">
        <w:rPr>
          <w:color w:val="auto"/>
        </w:rPr>
        <w:t xml:space="preserve"> </w:t>
      </w:r>
      <w:r w:rsidRPr="0071145F">
        <w:rPr>
          <w:color w:val="auto"/>
        </w:rPr>
        <w:t xml:space="preserve">jauniem </w:t>
      </w:r>
      <w:r w:rsidR="00652A4E" w:rsidRPr="0071145F">
        <w:rPr>
          <w:color w:val="auto"/>
        </w:rPr>
        <w:t xml:space="preserve">sabiedrisko elektronisko plašsaziņas līdzekļu </w:t>
      </w:r>
      <w:r w:rsidRPr="0071145F">
        <w:rPr>
          <w:color w:val="auto"/>
        </w:rPr>
        <w:t>pakalpojumiem, kuri pretendē uz sabiedriskā pasūtījuma finansējumu pirms to ieviešanas</w:t>
      </w:r>
      <w:r w:rsidR="0078799F" w:rsidRPr="0071145F">
        <w:rPr>
          <w:color w:val="auto"/>
        </w:rPr>
        <w:t>.</w:t>
      </w:r>
    </w:p>
    <w:p w14:paraId="3CFDC2B3" w14:textId="41C4C493" w:rsidR="00C4456D" w:rsidRPr="0071145F" w:rsidRDefault="00C4456D" w:rsidP="00617ACE">
      <w:pPr>
        <w:pStyle w:val="ListParagraph"/>
        <w:numPr>
          <w:ilvl w:val="0"/>
          <w:numId w:val="3"/>
        </w:numPr>
        <w:spacing w:before="240"/>
        <w:jc w:val="both"/>
        <w:rPr>
          <w:color w:val="auto"/>
        </w:rPr>
      </w:pPr>
      <w:r w:rsidRPr="0071145F">
        <w:rPr>
          <w:color w:val="auto"/>
        </w:rPr>
        <w:t xml:space="preserve">Testa ietvaros Padome, ņemot vērā konsultācijas ar sabiedrību par jauno pakalpojumu un neatkarīga eksperta sniegto atzinumu, izvērtē, vai sabiedrības ieguvumi no jaunā pakalpojuma ieviešanas </w:t>
      </w:r>
      <w:r w:rsidRPr="0071145F">
        <w:rPr>
          <w:b/>
          <w:bCs/>
          <w:color w:val="auto"/>
        </w:rPr>
        <w:t xml:space="preserve">pārsniedz </w:t>
      </w:r>
      <w:r w:rsidRPr="0071145F">
        <w:rPr>
          <w:color w:val="auto"/>
        </w:rPr>
        <w:t>konkurences tirgum radītos zaudējumus.</w:t>
      </w:r>
    </w:p>
    <w:p w14:paraId="26216627" w14:textId="77777777" w:rsidR="00633172" w:rsidRPr="0071145F" w:rsidRDefault="00EF199F" w:rsidP="00617ACE">
      <w:pPr>
        <w:pStyle w:val="ListParagraph"/>
        <w:numPr>
          <w:ilvl w:val="0"/>
          <w:numId w:val="3"/>
        </w:numPr>
        <w:spacing w:before="240"/>
        <w:jc w:val="both"/>
      </w:pPr>
      <w:r w:rsidRPr="0071145F">
        <w:t>Iespējamo zaudējumu konkurences tirgum aprēķiniem jābūt reālistiskiem un pierādāmiem.</w:t>
      </w:r>
    </w:p>
    <w:p w14:paraId="6A58A19F" w14:textId="08606D26" w:rsidR="00633172" w:rsidRPr="0071145F" w:rsidRDefault="00EF199F" w:rsidP="00617ACE">
      <w:pPr>
        <w:pStyle w:val="ListParagraph"/>
        <w:numPr>
          <w:ilvl w:val="0"/>
          <w:numId w:val="3"/>
        </w:numPr>
        <w:spacing w:before="240"/>
        <w:jc w:val="both"/>
        <w:rPr>
          <w:color w:val="auto"/>
        </w:rPr>
      </w:pPr>
      <w:r w:rsidRPr="0071145F">
        <w:rPr>
          <w:color w:val="auto"/>
        </w:rPr>
        <w:t xml:space="preserve">Izvērtē jaunā būtiskā pakalpojuma tirgus ietekmes mērogus gan pakalpojuma </w:t>
      </w:r>
      <w:r w:rsidR="006F7C40" w:rsidRPr="0071145F">
        <w:rPr>
          <w:color w:val="auto"/>
        </w:rPr>
        <w:t xml:space="preserve">ieviešanas </w:t>
      </w:r>
      <w:r w:rsidRPr="0071145F">
        <w:rPr>
          <w:color w:val="auto"/>
        </w:rPr>
        <w:t>sākotnējā fāzē, gan arī nākotnē paredzamo ietekmi</w:t>
      </w:r>
      <w:r w:rsidR="00256EE3" w:rsidRPr="0071145F">
        <w:rPr>
          <w:color w:val="auto"/>
        </w:rPr>
        <w:t xml:space="preserve"> vismaz 3 turpmākajos gados pēc jaunā pakalpojuma ieviešanas</w:t>
      </w:r>
      <w:r w:rsidR="006D0363" w:rsidRPr="0071145F">
        <w:rPr>
          <w:color w:val="auto"/>
        </w:rPr>
        <w:t>.</w:t>
      </w:r>
    </w:p>
    <w:p w14:paraId="653D42D7" w14:textId="1D9D85A8" w:rsidR="00633172" w:rsidRPr="0071145F" w:rsidRDefault="00C4456D" w:rsidP="00617ACE">
      <w:pPr>
        <w:pStyle w:val="ListParagraph"/>
        <w:numPr>
          <w:ilvl w:val="0"/>
          <w:numId w:val="3"/>
        </w:numPr>
        <w:spacing w:before="240"/>
        <w:jc w:val="both"/>
        <w:rPr>
          <w:color w:val="auto"/>
        </w:rPr>
      </w:pPr>
      <w:r w:rsidRPr="0071145F">
        <w:rPr>
          <w:color w:val="auto"/>
        </w:rPr>
        <w:t>T</w:t>
      </w:r>
      <w:r w:rsidR="00EF199F" w:rsidRPr="0071145F">
        <w:rPr>
          <w:color w:val="auto"/>
        </w:rPr>
        <w:t xml:space="preserve">esta ietvaros </w:t>
      </w:r>
      <w:r w:rsidR="006F7C40" w:rsidRPr="0071145F">
        <w:rPr>
          <w:color w:val="auto"/>
        </w:rPr>
        <w:t xml:space="preserve">Padome </w:t>
      </w:r>
      <w:r w:rsidR="00EF199F" w:rsidRPr="0071145F">
        <w:rPr>
          <w:color w:val="auto"/>
        </w:rPr>
        <w:t xml:space="preserve">nodrošina iespējas mediju tirgus dalībniekiem izteikt viedokli par </w:t>
      </w:r>
      <w:r w:rsidR="00652A4E" w:rsidRPr="0071145F">
        <w:rPr>
          <w:color w:val="auto"/>
        </w:rPr>
        <w:t>jaunā</w:t>
      </w:r>
      <w:r w:rsidR="00EF199F" w:rsidRPr="0071145F">
        <w:rPr>
          <w:color w:val="auto"/>
        </w:rPr>
        <w:t xml:space="preserve"> pakalpojuma ieceri, ciktāl tā nesatur komercnoslēpumu, šajā nolūkā publicējot interneta vietnē </w:t>
      </w:r>
      <w:hyperlink r:id="rId11" w:history="1">
        <w:r w:rsidR="00EF199F" w:rsidRPr="0071145F">
          <w:rPr>
            <w:rStyle w:val="Hyperlink0"/>
            <w:color w:val="auto"/>
          </w:rPr>
          <w:t>www.neplpadome.lv</w:t>
        </w:r>
      </w:hyperlink>
      <w:r w:rsidR="00EF199F" w:rsidRPr="0071145F">
        <w:rPr>
          <w:color w:val="auto"/>
        </w:rPr>
        <w:t xml:space="preserve"> pilnu publiskojamo informāciju par </w:t>
      </w:r>
      <w:r w:rsidR="006D0363" w:rsidRPr="0071145F">
        <w:rPr>
          <w:color w:val="auto"/>
        </w:rPr>
        <w:t xml:space="preserve">būtiski </w:t>
      </w:r>
      <w:r w:rsidR="00EF199F" w:rsidRPr="0071145F">
        <w:rPr>
          <w:color w:val="auto"/>
        </w:rPr>
        <w:t>jauno pakalpojumu.</w:t>
      </w:r>
    </w:p>
    <w:p w14:paraId="4AB08702" w14:textId="3F1D3A6D" w:rsidR="00B1693F" w:rsidRPr="0071145F" w:rsidRDefault="00B1693F" w:rsidP="00B1693F">
      <w:pPr>
        <w:pStyle w:val="ListParagraph"/>
        <w:numPr>
          <w:ilvl w:val="0"/>
          <w:numId w:val="3"/>
        </w:numPr>
        <w:spacing w:before="240"/>
        <w:jc w:val="both"/>
        <w:rPr>
          <w:color w:val="auto"/>
        </w:rPr>
      </w:pPr>
      <w:r w:rsidRPr="0071145F">
        <w:rPr>
          <w:color w:val="auto"/>
        </w:rPr>
        <w:t>Jaunajam pakalpojumam</w:t>
      </w:r>
      <w:r w:rsidR="00256EE3" w:rsidRPr="0071145F">
        <w:rPr>
          <w:color w:val="auto"/>
        </w:rPr>
        <w:t xml:space="preserve"> </w:t>
      </w:r>
      <w:r w:rsidRPr="0071145F">
        <w:rPr>
          <w:color w:val="auto"/>
        </w:rPr>
        <w:t>pēc testa rezultātiem jāatbilst:</w:t>
      </w:r>
    </w:p>
    <w:p w14:paraId="2B3263CF" w14:textId="77777777" w:rsidR="00090DA8" w:rsidRPr="0071145F" w:rsidRDefault="00B1693F" w:rsidP="00090DA8">
      <w:pPr>
        <w:pStyle w:val="ListParagraph"/>
        <w:numPr>
          <w:ilvl w:val="1"/>
          <w:numId w:val="11"/>
        </w:numPr>
        <w:tabs>
          <w:tab w:val="left" w:pos="1276"/>
        </w:tabs>
        <w:spacing w:before="240"/>
        <w:ind w:firstLine="229"/>
        <w:jc w:val="both"/>
      </w:pPr>
      <w:r w:rsidRPr="0071145F">
        <w:t>EPLL 66.panta sestās daļas un 71.panta pirmās daļas nosacījumiem;</w:t>
      </w:r>
    </w:p>
    <w:p w14:paraId="4B35F802" w14:textId="77777777" w:rsidR="00090DA8" w:rsidRPr="0071145F" w:rsidRDefault="00B1693F" w:rsidP="00090DA8">
      <w:pPr>
        <w:pStyle w:val="ListParagraph"/>
        <w:numPr>
          <w:ilvl w:val="1"/>
          <w:numId w:val="11"/>
        </w:numPr>
        <w:tabs>
          <w:tab w:val="left" w:pos="1276"/>
        </w:tabs>
        <w:spacing w:before="240"/>
        <w:ind w:left="1276" w:hanging="567"/>
        <w:jc w:val="both"/>
      </w:pPr>
      <w:r w:rsidRPr="0071145F">
        <w:t>Sabiedrības ieguvumiem no pakalpojuma īstenošanas ir jāatsver konkurences tirgum radītie zaudējumi;</w:t>
      </w:r>
    </w:p>
    <w:p w14:paraId="174B9C1B" w14:textId="707831E6" w:rsidR="00B1693F" w:rsidRPr="0071145F" w:rsidRDefault="00B1693F" w:rsidP="00090DA8">
      <w:pPr>
        <w:pStyle w:val="ListParagraph"/>
        <w:numPr>
          <w:ilvl w:val="1"/>
          <w:numId w:val="11"/>
        </w:numPr>
        <w:tabs>
          <w:tab w:val="left" w:pos="1276"/>
        </w:tabs>
        <w:spacing w:before="240"/>
        <w:ind w:left="1276" w:hanging="567"/>
        <w:jc w:val="both"/>
      </w:pPr>
      <w:r w:rsidRPr="0071145F">
        <w:t xml:space="preserve">Jābūt sapratīgi </w:t>
      </w:r>
      <w:r w:rsidRPr="0071145F">
        <w:rPr>
          <w:color w:val="auto"/>
        </w:rPr>
        <w:t xml:space="preserve">novērstai iespējamajai nelabvēlīgajai </w:t>
      </w:r>
      <w:r w:rsidRPr="0071145F">
        <w:t>ietekmei uz konkurenci tirgū.</w:t>
      </w:r>
    </w:p>
    <w:p w14:paraId="18A6BAD6" w14:textId="77777777" w:rsidR="00580E3A" w:rsidRPr="0071145F" w:rsidRDefault="00580E3A" w:rsidP="00617ACE">
      <w:pPr>
        <w:spacing w:before="240"/>
        <w:jc w:val="both"/>
        <w:rPr>
          <w:rFonts w:ascii="Calibri" w:hAnsi="Calibri"/>
          <w:b/>
          <w:bCs/>
          <w:highlight w:val="yellow"/>
          <w:lang w:val="lv-LV"/>
        </w:rPr>
      </w:pPr>
    </w:p>
    <w:p w14:paraId="5174E2F1" w14:textId="2C0E3880" w:rsidR="0078799F" w:rsidRPr="0071145F" w:rsidRDefault="00ED4DAD" w:rsidP="000D789A">
      <w:pPr>
        <w:pStyle w:val="Body"/>
        <w:spacing w:before="240"/>
        <w:jc w:val="both"/>
        <w:rPr>
          <w:b/>
          <w:bCs/>
          <w:color w:val="auto"/>
        </w:rPr>
      </w:pPr>
      <w:r w:rsidRPr="0071145F">
        <w:rPr>
          <w:b/>
          <w:bCs/>
          <w:color w:val="auto"/>
        </w:rPr>
        <w:lastRenderedPageBreak/>
        <w:t>V</w:t>
      </w:r>
      <w:r w:rsidR="00C62EE0" w:rsidRPr="0071145F">
        <w:rPr>
          <w:b/>
          <w:bCs/>
          <w:color w:val="auto"/>
        </w:rPr>
        <w:t>.</w:t>
      </w:r>
      <w:r w:rsidR="00EF199F" w:rsidRPr="0071145F">
        <w:rPr>
          <w:b/>
          <w:bCs/>
          <w:color w:val="auto"/>
        </w:rPr>
        <w:t xml:space="preserve"> Kritēriji </w:t>
      </w:r>
      <w:r w:rsidR="000D789A" w:rsidRPr="0071145F">
        <w:rPr>
          <w:b/>
          <w:bCs/>
          <w:color w:val="auto"/>
        </w:rPr>
        <w:t xml:space="preserve">ietekmes uz tirgu noteikšanai </w:t>
      </w:r>
    </w:p>
    <w:p w14:paraId="74F690CE" w14:textId="089F518A" w:rsidR="00256EE3" w:rsidRPr="0071145F" w:rsidRDefault="000D789A" w:rsidP="00256EE3">
      <w:pPr>
        <w:pStyle w:val="ListParagraph"/>
        <w:numPr>
          <w:ilvl w:val="0"/>
          <w:numId w:val="3"/>
        </w:numPr>
        <w:spacing w:before="240"/>
        <w:jc w:val="both"/>
        <w:rPr>
          <w:color w:val="auto"/>
        </w:rPr>
      </w:pPr>
      <w:r w:rsidRPr="0071145F">
        <w:rPr>
          <w:color w:val="auto"/>
        </w:rPr>
        <w:t xml:space="preserve">Būtisku ietekmi uz tirgu </w:t>
      </w:r>
      <w:r w:rsidR="00256EE3" w:rsidRPr="0071145F">
        <w:rPr>
          <w:color w:val="auto"/>
        </w:rPr>
        <w:t xml:space="preserve">šīs kārtības izpratnē var radīt </w:t>
      </w:r>
      <w:r w:rsidR="00F943CA" w:rsidRPr="0071145F">
        <w:rPr>
          <w:color w:val="auto"/>
        </w:rPr>
        <w:t xml:space="preserve">Pakalpojums, kas atbilst </w:t>
      </w:r>
      <w:r w:rsidR="00EA5020" w:rsidRPr="0071145F">
        <w:rPr>
          <w:color w:val="auto"/>
        </w:rPr>
        <w:t>diviem</w:t>
      </w:r>
      <w:r w:rsidR="00F943CA" w:rsidRPr="0071145F">
        <w:rPr>
          <w:color w:val="auto"/>
        </w:rPr>
        <w:t xml:space="preserve">, vai vairākiem šajā nodaļā noteiktajiem kritērijiem kā arī ģenerē būtisku ietekmi </w:t>
      </w:r>
      <w:r w:rsidR="00295E11" w:rsidRPr="0071145F">
        <w:rPr>
          <w:color w:val="auto"/>
        </w:rPr>
        <w:t>un, ja vismaz viens no šiem kritērijiem atbilst 31.punkta b) un c) apakšpunkta pazīmēm:</w:t>
      </w:r>
    </w:p>
    <w:p w14:paraId="178A5E20" w14:textId="244C2954" w:rsidR="00256EE3" w:rsidRPr="0071145F" w:rsidRDefault="00EF199F" w:rsidP="00256EE3">
      <w:pPr>
        <w:pStyle w:val="ListParagraph"/>
        <w:numPr>
          <w:ilvl w:val="1"/>
          <w:numId w:val="3"/>
        </w:numPr>
        <w:spacing w:before="240"/>
        <w:ind w:left="1134"/>
        <w:jc w:val="both"/>
      </w:pPr>
      <w:r w:rsidRPr="0071145F">
        <w:t>Jauns, principiāli atšķirīgs pakalpojuma organizēšanas veids, forma, formāts</w:t>
      </w:r>
      <w:r w:rsidR="00EA5020" w:rsidRPr="0071145F">
        <w:t>;</w:t>
      </w:r>
    </w:p>
    <w:p w14:paraId="3AF5CD32" w14:textId="77777777" w:rsidR="00256EE3" w:rsidRPr="0071145F" w:rsidRDefault="00EF199F" w:rsidP="00256EE3">
      <w:pPr>
        <w:pStyle w:val="ListParagraph"/>
        <w:numPr>
          <w:ilvl w:val="1"/>
          <w:numId w:val="3"/>
        </w:numPr>
        <w:spacing w:before="240"/>
        <w:ind w:left="1134"/>
        <w:jc w:val="both"/>
        <w:rPr>
          <w:color w:val="auto"/>
        </w:rPr>
      </w:pPr>
      <w:r w:rsidRPr="0071145F">
        <w:rPr>
          <w:color w:val="auto"/>
        </w:rPr>
        <w:t xml:space="preserve">Jauna, atšķirīga pakalpojuma </w:t>
      </w:r>
      <w:r w:rsidR="00EA5020" w:rsidRPr="0071145F">
        <w:rPr>
          <w:color w:val="auto"/>
        </w:rPr>
        <w:t xml:space="preserve">sniegšanas </w:t>
      </w:r>
      <w:r w:rsidRPr="0071145F">
        <w:rPr>
          <w:color w:val="auto"/>
        </w:rPr>
        <w:t>tehnoloģiskā vide, platforma, izplatīšanas vai publicēša</w:t>
      </w:r>
      <w:r w:rsidR="008218EF" w:rsidRPr="0071145F">
        <w:rPr>
          <w:color w:val="auto"/>
        </w:rPr>
        <w:t xml:space="preserve">nas veids, </w:t>
      </w:r>
      <w:proofErr w:type="spellStart"/>
      <w:r w:rsidR="008218EF" w:rsidRPr="0071145F">
        <w:rPr>
          <w:color w:val="auto"/>
        </w:rPr>
        <w:t>interaktivitātes</w:t>
      </w:r>
      <w:proofErr w:type="spellEnd"/>
      <w:r w:rsidR="008218EF" w:rsidRPr="0071145F">
        <w:rPr>
          <w:color w:val="auto"/>
        </w:rPr>
        <w:t xml:space="preserve"> </w:t>
      </w:r>
      <w:r w:rsidRPr="0071145F">
        <w:rPr>
          <w:color w:val="auto"/>
        </w:rPr>
        <w:t>iespējas</w:t>
      </w:r>
      <w:r w:rsidR="00F943CA" w:rsidRPr="0071145F">
        <w:rPr>
          <w:color w:val="auto"/>
        </w:rPr>
        <w:t xml:space="preserve"> vai j</w:t>
      </w:r>
      <w:r w:rsidRPr="0071145F">
        <w:rPr>
          <w:color w:val="auto"/>
        </w:rPr>
        <w:t xml:space="preserve">auns </w:t>
      </w:r>
      <w:r w:rsidR="00FD00D0" w:rsidRPr="0071145F">
        <w:rPr>
          <w:color w:val="auto"/>
        </w:rPr>
        <w:t>auditorijas</w:t>
      </w:r>
      <w:r w:rsidRPr="0071145F">
        <w:rPr>
          <w:color w:val="auto"/>
        </w:rPr>
        <w:t xml:space="preserve"> apkalpošanas modelis, kas var atstāt būtisku ietekmi uz tiešo konkurentu </w:t>
      </w:r>
      <w:r w:rsidR="00FD00D0" w:rsidRPr="0071145F">
        <w:rPr>
          <w:color w:val="auto"/>
        </w:rPr>
        <w:t>ilgtspējīgu darbību tirgū</w:t>
      </w:r>
      <w:r w:rsidR="006D6371" w:rsidRPr="0071145F">
        <w:rPr>
          <w:color w:val="auto"/>
        </w:rPr>
        <w:t xml:space="preserve"> </w:t>
      </w:r>
      <w:r w:rsidR="00F943CA" w:rsidRPr="0071145F">
        <w:rPr>
          <w:color w:val="auto"/>
        </w:rPr>
        <w:t xml:space="preserve">un/vai piesaistīt </w:t>
      </w:r>
      <w:r w:rsidR="000101CF" w:rsidRPr="0071145F">
        <w:rPr>
          <w:color w:val="auto"/>
        </w:rPr>
        <w:t xml:space="preserve">vairāk nekā </w:t>
      </w:r>
      <w:r w:rsidR="006D6371" w:rsidRPr="0071145F">
        <w:rPr>
          <w:color w:val="auto"/>
        </w:rPr>
        <w:t xml:space="preserve">380 000 </w:t>
      </w:r>
      <w:r w:rsidR="008218EF" w:rsidRPr="0071145F">
        <w:rPr>
          <w:color w:val="auto"/>
        </w:rPr>
        <w:t>lietotāju</w:t>
      </w:r>
      <w:r w:rsidR="006D6371" w:rsidRPr="0071145F">
        <w:rPr>
          <w:color w:val="auto"/>
        </w:rPr>
        <w:t xml:space="preserve"> vidēji mēnesī</w:t>
      </w:r>
      <w:r w:rsidR="00D31E5A" w:rsidRPr="0071145F">
        <w:rPr>
          <w:color w:val="auto"/>
        </w:rPr>
        <w:t xml:space="preserve"> gada ietvaros</w:t>
      </w:r>
      <w:r w:rsidR="00EA5020" w:rsidRPr="0071145F">
        <w:rPr>
          <w:color w:val="auto"/>
        </w:rPr>
        <w:t xml:space="preserve"> turpmākajā 3 gadu periodā pēc tā ieviešanas;</w:t>
      </w:r>
    </w:p>
    <w:p w14:paraId="3B333E99" w14:textId="77777777" w:rsidR="000C5655" w:rsidRPr="0071145F" w:rsidRDefault="00EF199F" w:rsidP="000C5655">
      <w:pPr>
        <w:pStyle w:val="ListParagraph"/>
        <w:numPr>
          <w:ilvl w:val="1"/>
          <w:numId w:val="3"/>
        </w:numPr>
        <w:spacing w:before="240"/>
        <w:ind w:left="1134"/>
        <w:jc w:val="both"/>
      </w:pPr>
      <w:r w:rsidRPr="0071145F">
        <w:t xml:space="preserve">Jauns </w:t>
      </w:r>
      <w:r w:rsidR="00B2069A" w:rsidRPr="0071145F">
        <w:t>lietotāju</w:t>
      </w:r>
      <w:r w:rsidRPr="0071145F">
        <w:t xml:space="preserve"> loks</w:t>
      </w:r>
      <w:r w:rsidR="00EA5020" w:rsidRPr="0071145F">
        <w:t>,</w:t>
      </w:r>
      <w:r w:rsidRPr="0071145F">
        <w:t xml:space="preserve"> pirmajos trīs ieviešanas gados </w:t>
      </w:r>
      <w:r w:rsidRPr="0071145F">
        <w:rPr>
          <w:color w:val="auto"/>
        </w:rPr>
        <w:t xml:space="preserve">nodrošinot </w:t>
      </w:r>
      <w:r w:rsidR="000101CF" w:rsidRPr="0071145F">
        <w:rPr>
          <w:color w:val="auto"/>
        </w:rPr>
        <w:t xml:space="preserve">vairāk nekā </w:t>
      </w:r>
      <w:r w:rsidRPr="0071145F">
        <w:rPr>
          <w:color w:val="auto"/>
        </w:rPr>
        <w:t xml:space="preserve">100 000 jaunu </w:t>
      </w:r>
      <w:r w:rsidR="00B2069A" w:rsidRPr="0071145F">
        <w:rPr>
          <w:color w:val="auto"/>
        </w:rPr>
        <w:t>lietotāju</w:t>
      </w:r>
      <w:r w:rsidRPr="0071145F">
        <w:rPr>
          <w:color w:val="auto"/>
        </w:rPr>
        <w:t xml:space="preserve"> mēnesī </w:t>
      </w:r>
      <w:r w:rsidRPr="0071145F">
        <w:t xml:space="preserve">vidēji </w:t>
      </w:r>
      <w:r w:rsidR="00EA36FD" w:rsidRPr="0071145F">
        <w:t>gada ietvaros</w:t>
      </w:r>
      <w:r w:rsidRPr="0071145F">
        <w:t xml:space="preserve"> </w:t>
      </w:r>
      <w:r w:rsidR="00E30FF8" w:rsidRPr="0071145F">
        <w:t xml:space="preserve">mērķauditorijā, </w:t>
      </w:r>
      <w:r w:rsidRPr="0071145F">
        <w:t>k</w:t>
      </w:r>
      <w:r w:rsidR="002173BD" w:rsidRPr="0071145F">
        <w:t>uru</w:t>
      </w:r>
      <w:r w:rsidRPr="0071145F">
        <w:t xml:space="preserve"> līdz tam </w:t>
      </w:r>
      <w:r w:rsidR="002173BD" w:rsidRPr="0071145F">
        <w:t xml:space="preserve">sabiedriskais medijs </w:t>
      </w:r>
      <w:r w:rsidRPr="0071145F">
        <w:t xml:space="preserve">nav </w:t>
      </w:r>
      <w:r w:rsidR="002173BD" w:rsidRPr="0071145F">
        <w:t>sasniedzis</w:t>
      </w:r>
      <w:r w:rsidRPr="0071145F">
        <w:t>.</w:t>
      </w:r>
    </w:p>
    <w:p w14:paraId="26C04018" w14:textId="77777777" w:rsidR="000C5655" w:rsidRPr="0071145F" w:rsidRDefault="00EF199F" w:rsidP="000C5655">
      <w:pPr>
        <w:pStyle w:val="ListParagraph"/>
        <w:numPr>
          <w:ilvl w:val="1"/>
          <w:numId w:val="3"/>
        </w:numPr>
        <w:spacing w:before="240"/>
        <w:ind w:left="1134"/>
        <w:jc w:val="both"/>
        <w:rPr>
          <w:color w:val="auto"/>
        </w:rPr>
      </w:pPr>
      <w:r w:rsidRPr="0071145F">
        <w:rPr>
          <w:color w:val="auto"/>
        </w:rPr>
        <w:t>Investīciju samērojamība ar iespējamiem līdzīgiem komerciālo mediju pakalpojumiem (vai investīciju apjoms</w:t>
      </w:r>
      <w:r w:rsidR="00EA5020" w:rsidRPr="0071145F">
        <w:rPr>
          <w:color w:val="auto"/>
        </w:rPr>
        <w:t xml:space="preserve"> </w:t>
      </w:r>
      <w:r w:rsidRPr="0071145F">
        <w:rPr>
          <w:color w:val="auto"/>
        </w:rPr>
        <w:t>neizslēdz no konkurences loka pārējos mediju uzņēmumus</w:t>
      </w:r>
      <w:r w:rsidR="00C0303A" w:rsidRPr="0071145F">
        <w:rPr>
          <w:color w:val="auto"/>
        </w:rPr>
        <w:t>, atturot tos investēt</w:t>
      </w:r>
      <w:r w:rsidRPr="0071145F">
        <w:rPr>
          <w:color w:val="auto"/>
        </w:rPr>
        <w:t>);</w:t>
      </w:r>
    </w:p>
    <w:p w14:paraId="5880DBFC" w14:textId="47FB2FD7" w:rsidR="000C5655" w:rsidRPr="0071145F" w:rsidRDefault="00295E11" w:rsidP="000C5655">
      <w:pPr>
        <w:pStyle w:val="ListParagraph"/>
        <w:numPr>
          <w:ilvl w:val="1"/>
          <w:numId w:val="3"/>
        </w:numPr>
        <w:spacing w:before="240"/>
        <w:ind w:left="1134"/>
        <w:jc w:val="both"/>
      </w:pPr>
      <w:r w:rsidRPr="0071145F">
        <w:t>Esošu l</w:t>
      </w:r>
      <w:r w:rsidR="00EF199F" w:rsidRPr="0071145F">
        <w:t>īdzīgu vai aizvietojamu piedāvājumu klāsts tirgū</w:t>
      </w:r>
      <w:r w:rsidR="000C5655" w:rsidRPr="0071145F">
        <w:t>;</w:t>
      </w:r>
    </w:p>
    <w:p w14:paraId="5E02547A" w14:textId="0A67379C" w:rsidR="00633172" w:rsidRPr="0071145F" w:rsidRDefault="00EF199F" w:rsidP="000C5655">
      <w:pPr>
        <w:pStyle w:val="ListParagraph"/>
        <w:numPr>
          <w:ilvl w:val="1"/>
          <w:numId w:val="3"/>
        </w:numPr>
        <w:spacing w:before="240"/>
        <w:ind w:left="1134"/>
        <w:jc w:val="both"/>
        <w:rPr>
          <w:color w:val="auto"/>
        </w:rPr>
      </w:pPr>
      <w:r w:rsidRPr="0071145F">
        <w:rPr>
          <w:color w:val="auto"/>
        </w:rPr>
        <w:t xml:space="preserve">Citi </w:t>
      </w:r>
      <w:r w:rsidR="006D4AE3" w:rsidRPr="0071145F">
        <w:rPr>
          <w:color w:val="auto"/>
        </w:rPr>
        <w:t>Padomes noteikti izvērtēšanas</w:t>
      </w:r>
      <w:r w:rsidRPr="0071145F">
        <w:rPr>
          <w:color w:val="auto"/>
        </w:rPr>
        <w:t xml:space="preserve"> kritēriji</w:t>
      </w:r>
      <w:r w:rsidR="006D4AE3" w:rsidRPr="0071145F">
        <w:rPr>
          <w:color w:val="auto"/>
        </w:rPr>
        <w:t>, kas ir specifiski</w:t>
      </w:r>
      <w:r w:rsidRPr="0071145F">
        <w:rPr>
          <w:color w:val="auto"/>
        </w:rPr>
        <w:t xml:space="preserve"> </w:t>
      </w:r>
      <w:r w:rsidR="0051672C" w:rsidRPr="0071145F">
        <w:rPr>
          <w:color w:val="auto"/>
        </w:rPr>
        <w:t xml:space="preserve">konkrētajam </w:t>
      </w:r>
      <w:r w:rsidRPr="0071145F">
        <w:rPr>
          <w:color w:val="auto"/>
        </w:rPr>
        <w:t>pakalpojumam</w:t>
      </w:r>
      <w:r w:rsidR="006D4AE3" w:rsidRPr="0071145F">
        <w:rPr>
          <w:color w:val="auto"/>
        </w:rPr>
        <w:t xml:space="preserve"> un tirgiem, kurus tas ietekmē</w:t>
      </w:r>
      <w:r w:rsidRPr="0071145F">
        <w:rPr>
          <w:color w:val="auto"/>
        </w:rPr>
        <w:t>.</w:t>
      </w:r>
    </w:p>
    <w:p w14:paraId="34CD0063" w14:textId="2EDFB824" w:rsidR="00295E11" w:rsidRPr="0071145F" w:rsidRDefault="00295E11" w:rsidP="00295E11">
      <w:pPr>
        <w:pStyle w:val="ListParagraph"/>
        <w:numPr>
          <w:ilvl w:val="0"/>
          <w:numId w:val="3"/>
        </w:numPr>
        <w:spacing w:before="240"/>
        <w:jc w:val="both"/>
        <w:rPr>
          <w:color w:val="auto"/>
        </w:rPr>
      </w:pPr>
      <w:r w:rsidRPr="0071145F">
        <w:rPr>
          <w:color w:val="auto"/>
        </w:rPr>
        <w:t>Katra 31.punktā minētā kritērija relatīvais svars ir 10 punkti; b) un c) punktu relatīvais svars ir 20 punkti.</w:t>
      </w:r>
    </w:p>
    <w:p w14:paraId="497416FD" w14:textId="27865127" w:rsidR="00633172" w:rsidRPr="0071145F" w:rsidRDefault="00ED4DAD" w:rsidP="00454483">
      <w:pPr>
        <w:pStyle w:val="Body"/>
        <w:spacing w:before="360"/>
        <w:jc w:val="both"/>
        <w:rPr>
          <w:b/>
          <w:bCs/>
        </w:rPr>
      </w:pPr>
      <w:r w:rsidRPr="0071145F">
        <w:rPr>
          <w:b/>
          <w:bCs/>
        </w:rPr>
        <w:t>VI</w:t>
      </w:r>
      <w:r w:rsidR="00C62EE0" w:rsidRPr="0071145F">
        <w:rPr>
          <w:b/>
          <w:bCs/>
        </w:rPr>
        <w:t>.</w:t>
      </w:r>
      <w:r w:rsidR="00EF199F" w:rsidRPr="0071145F">
        <w:rPr>
          <w:b/>
          <w:bCs/>
        </w:rPr>
        <w:t xml:space="preserve"> Lēmuma pieņemšana par būtiski jaunu sabiedriskā medija pakalpojumu</w:t>
      </w:r>
    </w:p>
    <w:p w14:paraId="62B688AC" w14:textId="45F8697D" w:rsidR="00ED4DAD" w:rsidRPr="0071145F" w:rsidRDefault="00ED4DAD" w:rsidP="00295E11">
      <w:pPr>
        <w:pStyle w:val="ListParagraph"/>
        <w:numPr>
          <w:ilvl w:val="0"/>
          <w:numId w:val="7"/>
        </w:numPr>
        <w:spacing w:before="240"/>
        <w:jc w:val="both"/>
      </w:pPr>
      <w:r w:rsidRPr="0071145F">
        <w:t>Iesnieguma izskatīšanu Padome veic 2 mēnešu laikā. Ja nepieciešama papildu izpēte</w:t>
      </w:r>
      <w:r w:rsidR="00295E11" w:rsidRPr="0071145F">
        <w:t>,</w:t>
      </w:r>
      <w:r w:rsidRPr="0071145F">
        <w:t xml:space="preserve"> Iesnieguma izskatīšana un lēmuma pieņemšana ar Padomes </w:t>
      </w:r>
      <w:proofErr w:type="spellStart"/>
      <w:r w:rsidRPr="0071145F">
        <w:t>protokollēmumu</w:t>
      </w:r>
      <w:proofErr w:type="spellEnd"/>
      <w:r w:rsidRPr="0071145F">
        <w:t xml:space="preserve"> var tikt pagarināta uz laiku līdz 1 gadam.</w:t>
      </w:r>
    </w:p>
    <w:p w14:paraId="66E41DA8" w14:textId="08842C26" w:rsidR="00ED4DAD" w:rsidRPr="0071145F" w:rsidRDefault="00ED4DAD" w:rsidP="000C5655">
      <w:pPr>
        <w:pStyle w:val="ListParagraph"/>
        <w:numPr>
          <w:ilvl w:val="0"/>
          <w:numId w:val="7"/>
        </w:numPr>
        <w:tabs>
          <w:tab w:val="left" w:pos="567"/>
        </w:tabs>
        <w:spacing w:before="240"/>
        <w:jc w:val="both"/>
        <w:rPr>
          <w:color w:val="auto"/>
        </w:rPr>
      </w:pPr>
      <w:r w:rsidRPr="0071145F">
        <w:rPr>
          <w:color w:val="auto"/>
        </w:rPr>
        <w:t xml:space="preserve">Pieņemot gala lēmumu, Padome </w:t>
      </w:r>
      <w:r w:rsidR="000C5655" w:rsidRPr="0071145F">
        <w:rPr>
          <w:color w:val="auto"/>
        </w:rPr>
        <w:t xml:space="preserve">ņem vērā </w:t>
      </w:r>
      <w:r w:rsidRPr="0071145F">
        <w:rPr>
          <w:color w:val="auto"/>
        </w:rPr>
        <w:t xml:space="preserve">sabiedrības ieguvumus salīdzinājumā ar </w:t>
      </w:r>
      <w:r w:rsidR="00774B94" w:rsidRPr="0071145F">
        <w:rPr>
          <w:color w:val="auto"/>
        </w:rPr>
        <w:t xml:space="preserve">jaunā </w:t>
      </w:r>
      <w:r w:rsidRPr="0071145F">
        <w:rPr>
          <w:color w:val="auto"/>
        </w:rPr>
        <w:t>pakalpojuma potenciālo negatīvo ietekmi uz tirgu</w:t>
      </w:r>
      <w:r w:rsidR="00295E11" w:rsidRPr="0071145F">
        <w:rPr>
          <w:color w:val="auto"/>
        </w:rPr>
        <w:t>, lēmumā norādot savus apsvērumus</w:t>
      </w:r>
      <w:r w:rsidRPr="0071145F">
        <w:rPr>
          <w:color w:val="auto"/>
        </w:rPr>
        <w:t>.</w:t>
      </w:r>
    </w:p>
    <w:p w14:paraId="0AEDCAEB" w14:textId="77777777" w:rsidR="00633172" w:rsidRPr="0071145F" w:rsidRDefault="00EF199F" w:rsidP="00617ACE">
      <w:pPr>
        <w:pStyle w:val="ListParagraph"/>
        <w:numPr>
          <w:ilvl w:val="0"/>
          <w:numId w:val="7"/>
        </w:numPr>
        <w:spacing w:before="240"/>
        <w:jc w:val="both"/>
      </w:pPr>
      <w:r w:rsidRPr="0071145F">
        <w:t>Gala lēmums var būt:</w:t>
      </w:r>
    </w:p>
    <w:p w14:paraId="5F8E5623" w14:textId="3FF287C7" w:rsidR="00633172" w:rsidRPr="0071145F" w:rsidRDefault="00EF199F" w:rsidP="00617ACE">
      <w:pPr>
        <w:pStyle w:val="ListParagraph"/>
        <w:numPr>
          <w:ilvl w:val="1"/>
          <w:numId w:val="7"/>
        </w:numPr>
        <w:tabs>
          <w:tab w:val="left" w:pos="1276"/>
        </w:tabs>
        <w:spacing w:before="240"/>
        <w:ind w:left="709" w:firstLine="11"/>
        <w:jc w:val="both"/>
      </w:pPr>
      <w:r w:rsidRPr="0071145F">
        <w:t xml:space="preserve">Pozitīvs, apstiprinot </w:t>
      </w:r>
      <w:r w:rsidR="0036356D" w:rsidRPr="0071145F">
        <w:t xml:space="preserve">būtiski </w:t>
      </w:r>
      <w:r w:rsidRPr="0071145F">
        <w:t>jaunā pakalpojuma ieviešanas uzsākšanu;</w:t>
      </w:r>
    </w:p>
    <w:p w14:paraId="728B6277" w14:textId="77777777" w:rsidR="00633172" w:rsidRPr="0071145F" w:rsidRDefault="00EF199F" w:rsidP="00617ACE">
      <w:pPr>
        <w:pStyle w:val="ListParagraph"/>
        <w:numPr>
          <w:ilvl w:val="1"/>
          <w:numId w:val="7"/>
        </w:numPr>
        <w:tabs>
          <w:tab w:val="left" w:pos="1276"/>
        </w:tabs>
        <w:spacing w:before="240"/>
        <w:ind w:left="709" w:firstLine="11"/>
        <w:jc w:val="both"/>
      </w:pPr>
      <w:r w:rsidRPr="0071145F">
        <w:t>Pozitīvs ar nosacījumiem, apstiprinot jaunā pakalpojuma ieviešanu pēc lēmumā noteikto izmaiņu izdarīšanas;</w:t>
      </w:r>
    </w:p>
    <w:p w14:paraId="684D62B1" w14:textId="77777777" w:rsidR="00633172" w:rsidRPr="0071145F" w:rsidRDefault="00EF199F" w:rsidP="00617ACE">
      <w:pPr>
        <w:pStyle w:val="ListParagraph"/>
        <w:numPr>
          <w:ilvl w:val="1"/>
          <w:numId w:val="7"/>
        </w:numPr>
        <w:tabs>
          <w:tab w:val="left" w:pos="1276"/>
        </w:tabs>
        <w:spacing w:before="240"/>
        <w:ind w:left="709" w:firstLine="11"/>
        <w:jc w:val="both"/>
      </w:pPr>
      <w:r w:rsidRPr="0071145F">
        <w:t>Negatīvs, uzdodot iesniegt precizētu iesniegumu atkārtotai izskatīšanai Padomē;</w:t>
      </w:r>
    </w:p>
    <w:p w14:paraId="7BD01D0E" w14:textId="77777777" w:rsidR="00633172" w:rsidRPr="0071145F" w:rsidRDefault="00EF199F" w:rsidP="00617ACE">
      <w:pPr>
        <w:pStyle w:val="ListParagraph"/>
        <w:numPr>
          <w:ilvl w:val="1"/>
          <w:numId w:val="7"/>
        </w:numPr>
        <w:tabs>
          <w:tab w:val="left" w:pos="1276"/>
        </w:tabs>
        <w:spacing w:before="240"/>
        <w:ind w:left="709" w:firstLine="11"/>
        <w:jc w:val="both"/>
      </w:pPr>
      <w:r w:rsidRPr="0071145F">
        <w:t>Negatīvs, noraidot jaunā pakalpojuma iesniegumu pēc būtības (ieceri).</w:t>
      </w:r>
    </w:p>
    <w:p w14:paraId="79F78C7B" w14:textId="6C82AE71" w:rsidR="00633172" w:rsidRPr="0071145F" w:rsidRDefault="00EF199F" w:rsidP="00617ACE">
      <w:pPr>
        <w:pStyle w:val="ListParagraph"/>
        <w:numPr>
          <w:ilvl w:val="0"/>
          <w:numId w:val="7"/>
        </w:numPr>
        <w:spacing w:before="240"/>
        <w:jc w:val="both"/>
      </w:pPr>
      <w:r w:rsidRPr="0071145F">
        <w:t xml:space="preserve">Gala lēmumu un pilnu materiālu apkopojumu, izņemot </w:t>
      </w:r>
      <w:r w:rsidR="000D51A8" w:rsidRPr="0071145F">
        <w:t>komercnoslēpumu</w:t>
      </w:r>
      <w:r w:rsidRPr="0071145F">
        <w:t xml:space="preserve"> saturošu informāciju, Padome publicē interneta vietnē </w:t>
      </w:r>
      <w:hyperlink r:id="rId12" w:history="1">
        <w:r w:rsidRPr="0071145F">
          <w:rPr>
            <w:rStyle w:val="Hyperlink0"/>
          </w:rPr>
          <w:t>www.neplpadome.lv</w:t>
        </w:r>
      </w:hyperlink>
      <w:r w:rsidR="000D51A8" w:rsidRPr="0071145F">
        <w:t>.</w:t>
      </w:r>
    </w:p>
    <w:p w14:paraId="28D54831" w14:textId="77777777" w:rsidR="00633172" w:rsidRPr="0071145F" w:rsidRDefault="00633172" w:rsidP="00617ACE">
      <w:pPr>
        <w:pStyle w:val="ListParagraph"/>
        <w:spacing w:before="240"/>
        <w:jc w:val="both"/>
      </w:pPr>
    </w:p>
    <w:p w14:paraId="193F3CDF" w14:textId="77777777" w:rsidR="00633172" w:rsidRPr="0071145F" w:rsidRDefault="00633172" w:rsidP="00454483">
      <w:pPr>
        <w:spacing w:before="240"/>
        <w:jc w:val="both"/>
        <w:sectPr w:rsidR="00633172" w:rsidRPr="0071145F" w:rsidSect="00440A69">
          <w:headerReference w:type="even" r:id="rId13"/>
          <w:headerReference w:type="default" r:id="rId14"/>
          <w:footerReference w:type="even" r:id="rId15"/>
          <w:footerReference w:type="default" r:id="rId16"/>
          <w:headerReference w:type="first" r:id="rId17"/>
          <w:footerReference w:type="first" r:id="rId18"/>
          <w:pgSz w:w="11900" w:h="16840"/>
          <w:pgMar w:top="851" w:right="1134" w:bottom="851" w:left="1588" w:header="709" w:footer="709" w:gutter="0"/>
          <w:cols w:space="720"/>
        </w:sectPr>
      </w:pPr>
    </w:p>
    <w:p w14:paraId="4A767BA6" w14:textId="03D9B4C8" w:rsidR="00633172" w:rsidRPr="0071145F" w:rsidRDefault="00595983" w:rsidP="00617ACE">
      <w:pPr>
        <w:pStyle w:val="ListParagraph"/>
        <w:spacing w:before="240" w:after="0"/>
        <w:ind w:right="-631" w:hanging="1146"/>
        <w:rPr>
          <w:b/>
        </w:rPr>
      </w:pPr>
      <w:r w:rsidRPr="0071145F">
        <w:rPr>
          <w:b/>
        </w:rPr>
        <w:lastRenderedPageBreak/>
        <w:t>VII. Iesniegums jaunā pakalpojuma izvērtēšanai</w:t>
      </w:r>
    </w:p>
    <w:p w14:paraId="70B4628E" w14:textId="77777777" w:rsidR="00633172" w:rsidRPr="0071145F" w:rsidRDefault="00633172" w:rsidP="00617ACE">
      <w:pPr>
        <w:spacing w:before="240"/>
        <w:jc w:val="both"/>
        <w:rPr>
          <w:rFonts w:ascii="Calibri" w:hAnsi="Calibri"/>
          <w:lang w:val="lv-LV"/>
        </w:rPr>
      </w:pPr>
    </w:p>
    <w:tbl>
      <w:tblPr>
        <w:tblW w:w="9640"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8"/>
        <w:gridCol w:w="4678"/>
        <w:gridCol w:w="4394"/>
      </w:tblGrid>
      <w:tr w:rsidR="00633172" w:rsidRPr="0071145F" w14:paraId="617480B1" w14:textId="77777777" w:rsidTr="00EC0C0E">
        <w:trPr>
          <w:trHeight w:val="49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5E05D" w14:textId="77777777" w:rsidR="00633172" w:rsidRPr="0071145F" w:rsidRDefault="00EF199F" w:rsidP="00617ACE">
            <w:pPr>
              <w:pStyle w:val="ListParagraph"/>
              <w:spacing w:before="240"/>
              <w:ind w:left="0"/>
              <w:jc w:val="center"/>
            </w:pPr>
            <w:r w:rsidRPr="0071145F">
              <w:t>Nr.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683" w14:textId="77777777" w:rsidR="00633172" w:rsidRPr="0071145F" w:rsidRDefault="00EF199F" w:rsidP="00617ACE">
            <w:pPr>
              <w:pStyle w:val="ListParagraph"/>
              <w:spacing w:before="240" w:after="0" w:line="240" w:lineRule="auto"/>
              <w:ind w:left="0"/>
              <w:jc w:val="both"/>
            </w:pPr>
            <w:r w:rsidRPr="0071145F">
              <w:t>Sniedzamā informācija par jauno pakalpojumu</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11A8E" w14:textId="77777777" w:rsidR="00633172" w:rsidRPr="0071145F" w:rsidRDefault="00EF199F" w:rsidP="00617ACE">
            <w:pPr>
              <w:pStyle w:val="ListParagraph"/>
              <w:spacing w:before="240" w:after="0" w:line="240" w:lineRule="auto"/>
              <w:ind w:left="0"/>
              <w:jc w:val="both"/>
            </w:pPr>
            <w:r w:rsidRPr="0071145F">
              <w:t>Informācija par jauno pakalpojumu</w:t>
            </w:r>
          </w:p>
        </w:tc>
      </w:tr>
      <w:tr w:rsidR="00633172" w:rsidRPr="0071145F" w14:paraId="7ADF336F" w14:textId="77777777" w:rsidTr="00C536A8">
        <w:trPr>
          <w:trHeight w:val="84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4D79EE9A" w14:textId="77777777" w:rsidR="00633172" w:rsidRPr="0071145F" w:rsidRDefault="00EF199F" w:rsidP="00617ACE">
            <w:pPr>
              <w:pStyle w:val="Body"/>
              <w:spacing w:before="240" w:after="0" w:line="240" w:lineRule="auto"/>
              <w:ind w:left="176" w:hanging="176"/>
              <w:jc w:val="center"/>
            </w:pPr>
            <w:r w:rsidRPr="0071145F">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tcPr>
          <w:p w14:paraId="59C35DCA" w14:textId="77777777" w:rsidR="00633172" w:rsidRPr="0071145F" w:rsidRDefault="00EF199F" w:rsidP="00617ACE">
            <w:pPr>
              <w:pStyle w:val="ListParagraph"/>
              <w:spacing w:before="240" w:after="0" w:line="240" w:lineRule="auto"/>
              <w:ind w:left="0" w:right="34"/>
              <w:jc w:val="both"/>
            </w:pPr>
            <w:r w:rsidRPr="0071145F">
              <w:t>Detalizēta informācija par jaunā pakalpojuma būtību</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1F20A" w14:textId="77777777" w:rsidR="00633172" w:rsidRPr="0071145F" w:rsidRDefault="00633172" w:rsidP="00617ACE">
            <w:pPr>
              <w:spacing w:before="240"/>
              <w:rPr>
                <w:rFonts w:ascii="Calibri" w:hAnsi="Calibri"/>
                <w:sz w:val="22"/>
                <w:szCs w:val="22"/>
                <w:lang w:val="lv-LV"/>
              </w:rPr>
            </w:pPr>
          </w:p>
        </w:tc>
      </w:tr>
      <w:tr w:rsidR="00633172" w:rsidRPr="0071145F" w14:paraId="3DEC0A85" w14:textId="77777777" w:rsidTr="00C536A8">
        <w:trPr>
          <w:trHeight w:val="81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5FC5264E" w14:textId="77777777" w:rsidR="00633172" w:rsidRPr="0071145F" w:rsidRDefault="00EF199F" w:rsidP="00617ACE">
            <w:pPr>
              <w:pStyle w:val="Body"/>
              <w:spacing w:before="240" w:after="0" w:line="240" w:lineRule="auto"/>
              <w:ind w:left="176" w:hanging="176"/>
              <w:jc w:val="center"/>
            </w:pPr>
            <w:r w:rsidRPr="0071145F">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tcPr>
          <w:p w14:paraId="295B5747" w14:textId="77777777" w:rsidR="00633172" w:rsidRPr="0071145F" w:rsidRDefault="00EF199F" w:rsidP="00617ACE">
            <w:pPr>
              <w:pStyle w:val="ListParagraph"/>
              <w:spacing w:before="240" w:after="0" w:line="240" w:lineRule="auto"/>
              <w:ind w:left="0" w:right="34"/>
              <w:jc w:val="both"/>
            </w:pPr>
            <w:r w:rsidRPr="0071145F">
              <w:t>Plānotās jaunā pakalpojuma izmaksas un to ietekme uz budžetu (norādot finansējuma avotu)</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00993" w14:textId="77777777" w:rsidR="00633172" w:rsidRPr="0071145F" w:rsidRDefault="00633172" w:rsidP="00617ACE">
            <w:pPr>
              <w:spacing w:before="240"/>
              <w:rPr>
                <w:rFonts w:ascii="Calibri" w:hAnsi="Calibri"/>
                <w:sz w:val="22"/>
                <w:szCs w:val="22"/>
                <w:lang w:val="lv-LV"/>
              </w:rPr>
            </w:pPr>
          </w:p>
        </w:tc>
      </w:tr>
      <w:tr w:rsidR="00633172" w:rsidRPr="0071145F" w14:paraId="35683105" w14:textId="77777777" w:rsidTr="00C536A8">
        <w:trPr>
          <w:trHeight w:val="7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235C5A0C" w14:textId="77777777" w:rsidR="00633172" w:rsidRPr="0071145F" w:rsidRDefault="00EF199F" w:rsidP="00617ACE">
            <w:pPr>
              <w:pStyle w:val="Body"/>
              <w:spacing w:before="240" w:after="0" w:line="240" w:lineRule="auto"/>
              <w:ind w:left="176" w:hanging="176"/>
              <w:jc w:val="center"/>
            </w:pPr>
            <w:r w:rsidRPr="0071145F">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74E03" w14:textId="77777777" w:rsidR="00633172" w:rsidRPr="0071145F" w:rsidRDefault="00EF199F" w:rsidP="00617ACE">
            <w:pPr>
              <w:pStyle w:val="ListParagraph"/>
              <w:spacing w:before="240" w:after="0" w:line="240" w:lineRule="auto"/>
              <w:ind w:left="0"/>
              <w:jc w:val="both"/>
            </w:pPr>
            <w:r w:rsidRPr="0071145F">
              <w:t>Prognozējamie rezultāti un to rādītāji</w:t>
            </w:r>
          </w:p>
          <w:p w14:paraId="32787FCA" w14:textId="77777777" w:rsidR="00633172" w:rsidRPr="0071145F" w:rsidRDefault="00633172" w:rsidP="00617ACE">
            <w:pPr>
              <w:pStyle w:val="ListParagraph"/>
              <w:spacing w:before="240" w:after="0" w:line="240" w:lineRule="auto"/>
              <w:ind w:left="0"/>
              <w:jc w:val="both"/>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B32C9" w14:textId="77777777" w:rsidR="00633172" w:rsidRPr="0071145F" w:rsidRDefault="00633172" w:rsidP="00617ACE">
            <w:pPr>
              <w:spacing w:before="240"/>
              <w:rPr>
                <w:rFonts w:ascii="Calibri" w:hAnsi="Calibri"/>
                <w:sz w:val="22"/>
                <w:szCs w:val="22"/>
                <w:lang w:val="lv-LV"/>
              </w:rPr>
            </w:pPr>
          </w:p>
        </w:tc>
      </w:tr>
      <w:tr w:rsidR="006A480A" w:rsidRPr="0071145F" w14:paraId="7714C3D9" w14:textId="77777777" w:rsidTr="00EC0C0E">
        <w:trPr>
          <w:trHeight w:val="145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3FAA647E" w14:textId="097AFE57" w:rsidR="006A480A" w:rsidRPr="0071145F" w:rsidRDefault="006F5E5B" w:rsidP="00617ACE">
            <w:pPr>
              <w:pStyle w:val="Body"/>
              <w:spacing w:before="240" w:after="0" w:line="240" w:lineRule="auto"/>
              <w:ind w:left="176" w:hanging="176"/>
              <w:jc w:val="center"/>
              <w:rPr>
                <w:color w:val="auto"/>
              </w:rPr>
            </w:pPr>
            <w:r w:rsidRPr="0071145F">
              <w:rPr>
                <w:color w:val="auto"/>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DF9E3" w14:textId="225027F7" w:rsidR="006A480A" w:rsidRPr="0071145F" w:rsidRDefault="006A480A" w:rsidP="00617ACE">
            <w:pPr>
              <w:pStyle w:val="ListParagraph"/>
              <w:spacing w:before="240" w:after="0" w:line="240" w:lineRule="auto"/>
              <w:ind w:left="0"/>
              <w:jc w:val="both"/>
              <w:rPr>
                <w:color w:val="auto"/>
              </w:rPr>
            </w:pPr>
            <w:r w:rsidRPr="0071145F">
              <w:rPr>
                <w:color w:val="auto"/>
              </w:rPr>
              <w:t>Paredzamā auditorija pa segmentiem un kopā 3 gadu periodā (ja attiecināms)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83137" w14:textId="77777777" w:rsidR="006A480A" w:rsidRPr="0071145F" w:rsidRDefault="006A480A" w:rsidP="00617ACE">
            <w:pPr>
              <w:spacing w:before="240"/>
              <w:rPr>
                <w:rFonts w:ascii="Calibri" w:hAnsi="Calibri"/>
                <w:color w:val="FF0000"/>
                <w:sz w:val="22"/>
                <w:szCs w:val="22"/>
                <w:lang w:val="lv-LV"/>
              </w:rPr>
            </w:pPr>
          </w:p>
        </w:tc>
      </w:tr>
      <w:tr w:rsidR="00633172" w:rsidRPr="0071145F" w14:paraId="25F203C7" w14:textId="77777777" w:rsidTr="00C536A8">
        <w:trPr>
          <w:trHeight w:val="85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792D6B26" w14:textId="0652B105" w:rsidR="00633172" w:rsidRPr="0071145F" w:rsidRDefault="006F5E5B" w:rsidP="00617ACE">
            <w:pPr>
              <w:pStyle w:val="Body"/>
              <w:spacing w:before="240" w:after="0" w:line="240" w:lineRule="auto"/>
              <w:ind w:left="176" w:hanging="176"/>
              <w:jc w:val="center"/>
            </w:pPr>
            <w:r w:rsidRPr="0071145F">
              <w:t>5</w:t>
            </w:r>
            <w:r w:rsidR="00EF199F" w:rsidRPr="0071145F">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5" w:type="dxa"/>
            </w:tcMar>
          </w:tcPr>
          <w:p w14:paraId="5E7484F1" w14:textId="77777777" w:rsidR="00633172" w:rsidRPr="0071145F" w:rsidRDefault="00EF199F" w:rsidP="00617ACE">
            <w:pPr>
              <w:pStyle w:val="ListParagraph"/>
              <w:spacing w:before="240" w:after="0" w:line="240" w:lineRule="auto"/>
              <w:ind w:left="0" w:right="175"/>
            </w:pPr>
            <w:r w:rsidRPr="0071145F">
              <w:t>Sabiedrības ieguvumu apraksts un izvērtējums un (tos pamatojot)</w:t>
            </w:r>
          </w:p>
          <w:p w14:paraId="371D005F" w14:textId="77777777" w:rsidR="00633172" w:rsidRPr="0071145F" w:rsidRDefault="00633172" w:rsidP="00617ACE">
            <w:pPr>
              <w:pStyle w:val="ListParagraph"/>
              <w:spacing w:before="240" w:after="0" w:line="240" w:lineRule="auto"/>
              <w:ind w:left="0" w:right="175"/>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408C9" w14:textId="77777777" w:rsidR="00633172" w:rsidRPr="0071145F" w:rsidRDefault="00633172" w:rsidP="00617ACE">
            <w:pPr>
              <w:spacing w:before="240"/>
              <w:rPr>
                <w:rFonts w:ascii="Calibri" w:hAnsi="Calibri"/>
                <w:sz w:val="22"/>
                <w:szCs w:val="22"/>
                <w:lang w:val="lv-LV"/>
              </w:rPr>
            </w:pPr>
          </w:p>
        </w:tc>
      </w:tr>
      <w:tr w:rsidR="00633172" w:rsidRPr="0071145F" w14:paraId="29D9C077" w14:textId="77777777" w:rsidTr="00EC0C0E">
        <w:trPr>
          <w:trHeight w:val="145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5087AD67" w14:textId="020E1EC2" w:rsidR="00633172" w:rsidRPr="0071145F" w:rsidRDefault="006F5E5B" w:rsidP="00617ACE">
            <w:pPr>
              <w:pStyle w:val="Body"/>
              <w:spacing w:before="240" w:after="0" w:line="240" w:lineRule="auto"/>
              <w:ind w:left="176" w:hanging="176"/>
              <w:jc w:val="center"/>
            </w:pPr>
            <w:r w:rsidRPr="0071145F">
              <w:t>6</w:t>
            </w:r>
            <w:r w:rsidR="00EF199F" w:rsidRPr="0071145F">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tcPr>
          <w:p w14:paraId="00142688" w14:textId="77777777" w:rsidR="00633172" w:rsidRPr="0071145F" w:rsidRDefault="00EF199F" w:rsidP="00617ACE">
            <w:pPr>
              <w:pStyle w:val="ListParagraph"/>
              <w:spacing w:before="240" w:after="0" w:line="240" w:lineRule="auto"/>
              <w:ind w:left="0" w:right="34"/>
            </w:pPr>
            <w:r w:rsidRPr="0071145F">
              <w:t>Paredzamā ietekme uz tirgu un iespējamajiem pasākumiem nelabvēlīgas ietekmes samazināšanai</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6E847" w14:textId="77777777" w:rsidR="00633172" w:rsidRPr="0071145F" w:rsidRDefault="00633172" w:rsidP="00617ACE">
            <w:pPr>
              <w:spacing w:before="240"/>
              <w:rPr>
                <w:rFonts w:ascii="Calibri" w:hAnsi="Calibri"/>
                <w:sz w:val="22"/>
                <w:szCs w:val="22"/>
                <w:lang w:val="lv-LV"/>
              </w:rPr>
            </w:pPr>
          </w:p>
        </w:tc>
      </w:tr>
    </w:tbl>
    <w:p w14:paraId="5130BD81" w14:textId="6CE8EC85" w:rsidR="00E90299" w:rsidRPr="0071145F" w:rsidRDefault="00E90299" w:rsidP="008C1463">
      <w:pPr>
        <w:pStyle w:val="ListParagraph"/>
        <w:spacing w:before="360" w:after="0"/>
        <w:ind w:left="0" w:right="-771"/>
        <w:jc w:val="both"/>
      </w:pPr>
      <w:r w:rsidRPr="0071145F">
        <w:t>Pielikumā</w:t>
      </w:r>
      <w:r w:rsidR="008C1463" w:rsidRPr="0071145F">
        <w:t xml:space="preserve"> pievienojami</w:t>
      </w:r>
      <w:r w:rsidRPr="0071145F">
        <w:t xml:space="preserve">: </w:t>
      </w:r>
    </w:p>
    <w:p w14:paraId="27A847A3" w14:textId="25EA9AF1" w:rsidR="00E90299" w:rsidRPr="0071145F" w:rsidRDefault="008C1463" w:rsidP="008C1463">
      <w:pPr>
        <w:pStyle w:val="ListParagraph"/>
        <w:numPr>
          <w:ilvl w:val="3"/>
          <w:numId w:val="3"/>
        </w:numPr>
        <w:spacing w:before="120" w:after="0"/>
        <w:ind w:left="851" w:right="-771" w:hanging="284"/>
        <w:jc w:val="both"/>
        <w:rPr>
          <w:color w:val="auto"/>
        </w:rPr>
      </w:pPr>
      <w:r w:rsidRPr="0071145F">
        <w:rPr>
          <w:color w:val="auto"/>
        </w:rPr>
        <w:t>J</w:t>
      </w:r>
      <w:r w:rsidR="00774B94" w:rsidRPr="0071145F">
        <w:rPr>
          <w:color w:val="auto"/>
        </w:rPr>
        <w:t xml:space="preserve">aunā pakalpojuma </w:t>
      </w:r>
      <w:proofErr w:type="spellStart"/>
      <w:r w:rsidR="00774B94" w:rsidRPr="0071145F">
        <w:rPr>
          <w:color w:val="auto"/>
        </w:rPr>
        <w:t>priekšizpētes</w:t>
      </w:r>
      <w:proofErr w:type="spellEnd"/>
      <w:r w:rsidR="00774B94" w:rsidRPr="0071145F">
        <w:rPr>
          <w:color w:val="auto"/>
        </w:rPr>
        <w:t xml:space="preserve"> rezultātu apkopojums;</w:t>
      </w:r>
    </w:p>
    <w:p w14:paraId="23500E6B" w14:textId="2E051047" w:rsidR="00E90299" w:rsidRPr="0071145F" w:rsidRDefault="00E90299" w:rsidP="008C1463">
      <w:pPr>
        <w:pStyle w:val="ListParagraph"/>
        <w:numPr>
          <w:ilvl w:val="3"/>
          <w:numId w:val="3"/>
        </w:numPr>
        <w:ind w:left="851" w:right="-771" w:hanging="284"/>
        <w:jc w:val="both"/>
      </w:pPr>
      <w:r w:rsidRPr="0071145F">
        <w:t>Cita informācija, kam pēc sabiedriskā medija ieskatiem ir būtiska nozīme jaunā pakalpojuma izvērtēšanai.</w:t>
      </w:r>
    </w:p>
    <w:p w14:paraId="512A8162" w14:textId="78F1FD0E" w:rsidR="00633172" w:rsidRPr="0071145F" w:rsidRDefault="00633172" w:rsidP="00617ACE">
      <w:pPr>
        <w:pStyle w:val="ListParagraph"/>
        <w:spacing w:before="240"/>
        <w:ind w:left="142" w:right="-772" w:hanging="284"/>
        <w:jc w:val="both"/>
        <w:rPr>
          <w:i/>
          <w:iCs/>
        </w:rPr>
      </w:pPr>
    </w:p>
    <w:sectPr w:rsidR="00633172" w:rsidRPr="0071145F">
      <w:headerReference w:type="default" r:id="rId1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4872F" w14:textId="77777777" w:rsidR="004722DD" w:rsidRDefault="004722DD">
      <w:r>
        <w:separator/>
      </w:r>
    </w:p>
  </w:endnote>
  <w:endnote w:type="continuationSeparator" w:id="0">
    <w:p w14:paraId="5292E351" w14:textId="77777777" w:rsidR="004722DD" w:rsidRDefault="004722DD">
      <w:r>
        <w:continuationSeparator/>
      </w:r>
    </w:p>
  </w:endnote>
  <w:endnote w:type="continuationNotice" w:id="1">
    <w:p w14:paraId="4B1D37F7" w14:textId="77777777" w:rsidR="004722DD" w:rsidRDefault="00472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A00F0" w14:textId="77777777" w:rsidR="00BB03C2" w:rsidRDefault="00BB0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DB2DB" w14:textId="77777777" w:rsidR="00633172" w:rsidRDefault="00EF199F">
    <w:pPr>
      <w:pStyle w:val="Footer"/>
      <w:jc w:val="center"/>
    </w:pPr>
    <w:r>
      <w:fldChar w:fldCharType="begin"/>
    </w:r>
    <w:r>
      <w:instrText xml:space="preserve"> PAGE </w:instrText>
    </w:r>
    <w:r>
      <w:fldChar w:fldCharType="separate"/>
    </w:r>
    <w:r w:rsidR="003E3CC2">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0C44C" w14:textId="77777777" w:rsidR="00BB03C2" w:rsidRDefault="00BB0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45B49" w14:textId="77777777" w:rsidR="004722DD" w:rsidRDefault="004722DD">
      <w:r>
        <w:separator/>
      </w:r>
    </w:p>
  </w:footnote>
  <w:footnote w:type="continuationSeparator" w:id="0">
    <w:p w14:paraId="53B3AA16" w14:textId="77777777" w:rsidR="004722DD" w:rsidRDefault="004722DD">
      <w:r>
        <w:continuationSeparator/>
      </w:r>
    </w:p>
  </w:footnote>
  <w:footnote w:type="continuationNotice" w:id="1">
    <w:p w14:paraId="0B734184" w14:textId="77777777" w:rsidR="004722DD" w:rsidRDefault="004722DD"/>
  </w:footnote>
  <w:footnote w:id="2">
    <w:p w14:paraId="3BF2CD1C" w14:textId="77777777" w:rsidR="00633172" w:rsidRPr="008F5AD6" w:rsidRDefault="00EF199F">
      <w:pPr>
        <w:pStyle w:val="FootnoteText"/>
        <w:jc w:val="both"/>
      </w:pPr>
      <w:r>
        <w:rPr>
          <w:rStyle w:val="FootnoteReference"/>
        </w:rPr>
        <w:footnoteRef/>
      </w:r>
      <w:r>
        <w:t xml:space="preserve"> </w:t>
      </w:r>
      <w:r w:rsidRPr="008F5AD6">
        <w:t xml:space="preserve">Elektronisko plašsaziņas līdzekļu likuma 66.panta sestā daļa: </w:t>
      </w:r>
      <w:r w:rsidRPr="008F5AD6">
        <w:rPr>
          <w:i/>
          <w:iCs/>
        </w:rPr>
        <w:t>Sabiedriskie elektroniskie plašsaziņas līdzekļi sabiedriskā pasūtījuma ietvaros ir tiesīgi sniegt jaunus papildu pakalpojumus neatkarīgi no to piegādes vai finansējuma veida, tostarp interneta vidē. Ja sabiedriskais elektroniskais plašsaziņas līdzeklis vēlas sniegt pilnvērtīgu būtiski jaunu pakalpojumu, tam pirms šā pakalpojuma sniegšanas uzsākšanas ir nepieciešama Nacionālās elektronisko plašsaziņas līdzekļu padomes atļauja šāda pakalpojuma sniegšanai. Par šīs atļaujas izsniegšanu Nacionālā elektronisko plašsaziņas līdzekļu padome pieņem lēmumu, kas balstīts uz atklātu sabiedrisko apspriešanu, kurā izvērtēts, vai jaunais pakalpojums apmierina sabiedrības demokrātiskās, sociālās un kultūras vajadzības un vai ir pienācīgi ņemta vērā iespējamā tā ietekme uz masu informācijas līdzekļu tirgu.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A4CB1" w14:textId="77777777" w:rsidR="00BB03C2" w:rsidRDefault="00BB0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AB9CB" w14:textId="77777777" w:rsidR="00633172" w:rsidRDefault="00633172">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2B69B" w14:textId="77777777" w:rsidR="00BB03C2" w:rsidRDefault="00BB03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BC8D7" w14:textId="77777777" w:rsidR="00633172" w:rsidRDefault="0063317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E3F34"/>
    <w:multiLevelType w:val="hybridMultilevel"/>
    <w:tmpl w:val="262246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797E8E"/>
    <w:multiLevelType w:val="multilevel"/>
    <w:tmpl w:val="CE262E2E"/>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5F649C"/>
    <w:multiLevelType w:val="multilevel"/>
    <w:tmpl w:val="1E308A04"/>
    <w:lvl w:ilvl="0">
      <w:start w:val="26"/>
      <w:numFmt w:val="decimal"/>
      <w:lvlText w:val="%1"/>
      <w:lvlJc w:val="left"/>
      <w:pPr>
        <w:ind w:left="390" w:hanging="390"/>
      </w:pPr>
      <w:rPr>
        <w:rFonts w:hint="default"/>
      </w:rPr>
    </w:lvl>
    <w:lvl w:ilvl="1">
      <w:start w:val="1"/>
      <w:numFmt w:val="decimal"/>
      <w:lvlText w:val="%1.%2"/>
      <w:lvlJc w:val="left"/>
      <w:pPr>
        <w:ind w:left="1830" w:hanging="39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15:restartNumberingAfterBreak="0">
    <w:nsid w:val="44540110"/>
    <w:multiLevelType w:val="hybridMultilevel"/>
    <w:tmpl w:val="A674251E"/>
    <w:numStyleLink w:val="ImportedStyle1"/>
  </w:abstractNum>
  <w:abstractNum w:abstractNumId="4" w15:restartNumberingAfterBreak="0">
    <w:nsid w:val="5B004B71"/>
    <w:multiLevelType w:val="multilevel"/>
    <w:tmpl w:val="FBBC1BF0"/>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DD66DC"/>
    <w:multiLevelType w:val="hybridMultilevel"/>
    <w:tmpl w:val="A674251E"/>
    <w:styleLink w:val="ImportedStyle1"/>
    <w:lvl w:ilvl="0" w:tplc="7DBC0AFC">
      <w:start w:val="1"/>
      <w:numFmt w:val="decimal"/>
      <w:lvlText w:val="%1."/>
      <w:lvlJc w:val="left"/>
      <w:pPr>
        <w:ind w:left="993" w:hanging="5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2881EA">
      <w:start w:val="1"/>
      <w:numFmt w:val="lowerLetter"/>
      <w:lvlText w:val="%2."/>
      <w:lvlJc w:val="left"/>
      <w:pPr>
        <w:ind w:left="170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2815A6">
      <w:start w:val="1"/>
      <w:numFmt w:val="lowerRoman"/>
      <w:lvlText w:val="%3."/>
      <w:lvlJc w:val="left"/>
      <w:pPr>
        <w:ind w:left="2421"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08A1E">
      <w:start w:val="1"/>
      <w:numFmt w:val="decimal"/>
      <w:lvlText w:val="%4."/>
      <w:lvlJc w:val="left"/>
      <w:pPr>
        <w:ind w:left="314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36B438">
      <w:start w:val="1"/>
      <w:numFmt w:val="lowerLetter"/>
      <w:lvlText w:val="%5."/>
      <w:lvlJc w:val="left"/>
      <w:pPr>
        <w:ind w:left="386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DEA4A0">
      <w:start w:val="1"/>
      <w:numFmt w:val="lowerRoman"/>
      <w:lvlText w:val="%6."/>
      <w:lvlJc w:val="left"/>
      <w:pPr>
        <w:ind w:left="4581"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AC3A24">
      <w:start w:val="1"/>
      <w:numFmt w:val="decimal"/>
      <w:lvlText w:val="%7."/>
      <w:lvlJc w:val="left"/>
      <w:pPr>
        <w:ind w:left="530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26253C">
      <w:start w:val="1"/>
      <w:numFmt w:val="lowerLetter"/>
      <w:lvlText w:val="%8."/>
      <w:lvlJc w:val="left"/>
      <w:pPr>
        <w:ind w:left="602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C05B92">
      <w:start w:val="1"/>
      <w:numFmt w:val="lowerRoman"/>
      <w:lvlText w:val="%9."/>
      <w:lvlJc w:val="left"/>
      <w:pPr>
        <w:ind w:left="6741"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B6E2640"/>
    <w:multiLevelType w:val="hybridMultilevel"/>
    <w:tmpl w:val="EA6CF9D4"/>
    <w:lvl w:ilvl="0" w:tplc="F054504C">
      <w:start w:val="1"/>
      <w:numFmt w:val="decimal"/>
      <w:lvlText w:val="%1."/>
      <w:lvlJc w:val="left"/>
      <w:pPr>
        <w:ind w:left="993" w:hanging="5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94E80E">
      <w:start w:val="1"/>
      <w:numFmt w:val="lowerLetter"/>
      <w:lvlText w:val="%2."/>
      <w:lvlJc w:val="left"/>
      <w:pPr>
        <w:ind w:left="170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0A42C8">
      <w:start w:val="1"/>
      <w:numFmt w:val="lowerRoman"/>
      <w:lvlText w:val="%3."/>
      <w:lvlJc w:val="left"/>
      <w:pPr>
        <w:ind w:left="2421"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C054EA">
      <w:start w:val="1"/>
      <w:numFmt w:val="decimal"/>
      <w:lvlText w:val="%4."/>
      <w:lvlJc w:val="left"/>
      <w:pPr>
        <w:ind w:left="314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05EB4">
      <w:start w:val="1"/>
      <w:numFmt w:val="lowerLetter"/>
      <w:lvlText w:val="%5."/>
      <w:lvlJc w:val="left"/>
      <w:pPr>
        <w:ind w:left="386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E2954A">
      <w:start w:val="1"/>
      <w:numFmt w:val="lowerRoman"/>
      <w:lvlText w:val="%6."/>
      <w:lvlJc w:val="left"/>
      <w:pPr>
        <w:ind w:left="4581"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F442D8">
      <w:start w:val="1"/>
      <w:numFmt w:val="decimal"/>
      <w:lvlText w:val="%7."/>
      <w:lvlJc w:val="left"/>
      <w:pPr>
        <w:ind w:left="530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D6CF82">
      <w:start w:val="1"/>
      <w:numFmt w:val="lowerLetter"/>
      <w:lvlText w:val="%8."/>
      <w:lvlJc w:val="left"/>
      <w:pPr>
        <w:ind w:left="602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F281C8">
      <w:start w:val="1"/>
      <w:numFmt w:val="lowerRoman"/>
      <w:lvlText w:val="%9."/>
      <w:lvlJc w:val="left"/>
      <w:pPr>
        <w:ind w:left="6741"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261360B"/>
    <w:multiLevelType w:val="multilevel"/>
    <w:tmpl w:val="00E0F038"/>
    <w:lvl w:ilvl="0">
      <w:start w:val="26"/>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7E402C69"/>
    <w:multiLevelType w:val="multilevel"/>
    <w:tmpl w:val="2368A3FC"/>
    <w:lvl w:ilvl="0">
      <w:start w:val="33"/>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lvlOverride w:ilvl="0">
      <w:lvl w:ilvl="0" w:tplc="21A8A1F0">
        <w:start w:val="1"/>
        <w:numFmt w:val="decimal"/>
        <w:lvlText w:val="%1."/>
        <w:lvlJc w:val="left"/>
        <w:pPr>
          <w:ind w:left="1125" w:hanging="557"/>
        </w:pPr>
        <w:rPr>
          <w:rFonts w:hAnsi="Arial Unicode MS"/>
          <w:i w:val="0"/>
          <w:caps w:val="0"/>
          <w:smallCaps w:val="0"/>
          <w:strike w:val="0"/>
          <w:dstrike w:val="0"/>
          <w:outline w:val="0"/>
          <w:emboss w:val="0"/>
          <w:imprint w:val="0"/>
          <w:color w:val="auto"/>
          <w:spacing w:val="0"/>
          <w:w w:val="100"/>
          <w:kern w:val="0"/>
          <w:position w:val="0"/>
          <w:highlight w:val="none"/>
          <w:vertAlign w:val="baseline"/>
        </w:rPr>
      </w:lvl>
    </w:lvlOverride>
    <w:lvlOverride w:ilvl="1">
      <w:lvl w:ilvl="1" w:tplc="FB7A4528">
        <w:start w:val="1"/>
        <w:numFmt w:val="lowerLetter"/>
        <w:lvlText w:val="%2."/>
        <w:lvlJc w:val="left"/>
        <w:pPr>
          <w:ind w:left="1440" w:hanging="360"/>
        </w:pPr>
      </w:lvl>
    </w:lvlOverride>
    <w:lvlOverride w:ilvl="2">
      <w:lvl w:ilvl="2" w:tplc="6E60FB90">
        <w:start w:val="1"/>
        <w:numFmt w:val="lowerRoman"/>
        <w:lvlText w:val="%3."/>
        <w:lvlJc w:val="right"/>
        <w:pPr>
          <w:ind w:left="2160" w:hanging="180"/>
        </w:pPr>
      </w:lvl>
    </w:lvlOverride>
    <w:lvlOverride w:ilvl="3">
      <w:lvl w:ilvl="3" w:tplc="7480F0EE" w:tentative="1">
        <w:start w:val="1"/>
        <w:numFmt w:val="decimal"/>
        <w:lvlText w:val="%4."/>
        <w:lvlJc w:val="left"/>
        <w:pPr>
          <w:ind w:left="2880" w:hanging="360"/>
        </w:pPr>
      </w:lvl>
    </w:lvlOverride>
    <w:lvlOverride w:ilvl="4">
      <w:lvl w:ilvl="4" w:tplc="80908F9A" w:tentative="1">
        <w:start w:val="1"/>
        <w:numFmt w:val="lowerLetter"/>
        <w:lvlText w:val="%5."/>
        <w:lvlJc w:val="left"/>
        <w:pPr>
          <w:ind w:left="3600" w:hanging="360"/>
        </w:pPr>
      </w:lvl>
    </w:lvlOverride>
    <w:lvlOverride w:ilvl="5">
      <w:lvl w:ilvl="5" w:tplc="683400CE" w:tentative="1">
        <w:start w:val="1"/>
        <w:numFmt w:val="lowerRoman"/>
        <w:lvlText w:val="%6."/>
        <w:lvlJc w:val="right"/>
        <w:pPr>
          <w:ind w:left="4320" w:hanging="180"/>
        </w:pPr>
      </w:lvl>
    </w:lvlOverride>
    <w:lvlOverride w:ilvl="6">
      <w:lvl w:ilvl="6" w:tplc="1B665E08" w:tentative="1">
        <w:start w:val="1"/>
        <w:numFmt w:val="decimal"/>
        <w:lvlText w:val="%7."/>
        <w:lvlJc w:val="left"/>
        <w:pPr>
          <w:ind w:left="5040" w:hanging="360"/>
        </w:pPr>
      </w:lvl>
    </w:lvlOverride>
    <w:lvlOverride w:ilvl="7">
      <w:lvl w:ilvl="7" w:tplc="C734A6B0" w:tentative="1">
        <w:start w:val="1"/>
        <w:numFmt w:val="lowerLetter"/>
        <w:lvlText w:val="%8."/>
        <w:lvlJc w:val="left"/>
        <w:pPr>
          <w:ind w:left="5760" w:hanging="360"/>
        </w:pPr>
      </w:lvl>
    </w:lvlOverride>
    <w:lvlOverride w:ilvl="8">
      <w:lvl w:ilvl="8" w:tplc="4F0608F0" w:tentative="1">
        <w:start w:val="1"/>
        <w:numFmt w:val="lowerRoman"/>
        <w:lvlText w:val="%9."/>
        <w:lvlJc w:val="right"/>
        <w:pPr>
          <w:ind w:left="6480" w:hanging="180"/>
        </w:pPr>
      </w:lvl>
    </w:lvlOverride>
  </w:num>
  <w:num w:numId="3">
    <w:abstractNumId w:val="3"/>
    <w:lvlOverride w:ilvl="0">
      <w:lvl w:ilvl="0" w:tplc="21A8A1F0">
        <w:start w:val="1"/>
        <w:numFmt w:val="decimal"/>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lvlOverride w:ilvl="1">
      <w:lvl w:ilvl="1" w:tplc="FB7A4528">
        <w:start w:val="1"/>
        <w:numFmt w:val="lowerLetter"/>
        <w:lvlText w:val="%2."/>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E60FB90">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480F0E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0908F9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83400C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665E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734A6B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F0608F0">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3"/>
  </w:num>
  <w:num w:numId="6">
    <w:abstractNumId w:val="6"/>
  </w:num>
  <w:num w:numId="7">
    <w:abstractNumId w:val="8"/>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172"/>
    <w:rsid w:val="00007AC3"/>
    <w:rsid w:val="000101CF"/>
    <w:rsid w:val="00011B97"/>
    <w:rsid w:val="00025AF1"/>
    <w:rsid w:val="00074A08"/>
    <w:rsid w:val="00090DA8"/>
    <w:rsid w:val="000C5655"/>
    <w:rsid w:val="000C6579"/>
    <w:rsid w:val="000C7AD9"/>
    <w:rsid w:val="000D51A8"/>
    <w:rsid w:val="000D789A"/>
    <w:rsid w:val="00114808"/>
    <w:rsid w:val="00170F9E"/>
    <w:rsid w:val="001B7257"/>
    <w:rsid w:val="001E443B"/>
    <w:rsid w:val="001F3668"/>
    <w:rsid w:val="00206B10"/>
    <w:rsid w:val="002141EE"/>
    <w:rsid w:val="002173BD"/>
    <w:rsid w:val="0023399B"/>
    <w:rsid w:val="002478CE"/>
    <w:rsid w:val="00256EE3"/>
    <w:rsid w:val="00291691"/>
    <w:rsid w:val="0029290A"/>
    <w:rsid w:val="00295E11"/>
    <w:rsid w:val="002961C0"/>
    <w:rsid w:val="002A5366"/>
    <w:rsid w:val="002B4EC6"/>
    <w:rsid w:val="002F2483"/>
    <w:rsid w:val="0036356D"/>
    <w:rsid w:val="00374F4F"/>
    <w:rsid w:val="00375187"/>
    <w:rsid w:val="003E3CC2"/>
    <w:rsid w:val="00412105"/>
    <w:rsid w:val="00440A69"/>
    <w:rsid w:val="00454483"/>
    <w:rsid w:val="004722DD"/>
    <w:rsid w:val="00475A5B"/>
    <w:rsid w:val="00477B78"/>
    <w:rsid w:val="004831BA"/>
    <w:rsid w:val="00485B43"/>
    <w:rsid w:val="00493AE8"/>
    <w:rsid w:val="004B5897"/>
    <w:rsid w:val="004E4D15"/>
    <w:rsid w:val="004E6952"/>
    <w:rsid w:val="004F6FB5"/>
    <w:rsid w:val="0051672C"/>
    <w:rsid w:val="0053321B"/>
    <w:rsid w:val="00580E3A"/>
    <w:rsid w:val="00583296"/>
    <w:rsid w:val="00595983"/>
    <w:rsid w:val="005B7B8F"/>
    <w:rsid w:val="005C3F0A"/>
    <w:rsid w:val="00615F9D"/>
    <w:rsid w:val="00617ACE"/>
    <w:rsid w:val="00633172"/>
    <w:rsid w:val="00652A4E"/>
    <w:rsid w:val="00687AA4"/>
    <w:rsid w:val="006A3964"/>
    <w:rsid w:val="006A480A"/>
    <w:rsid w:val="006D0363"/>
    <w:rsid w:val="006D3ED8"/>
    <w:rsid w:val="006D4AE3"/>
    <w:rsid w:val="006D6371"/>
    <w:rsid w:val="006F58D6"/>
    <w:rsid w:val="006F5E5B"/>
    <w:rsid w:val="006F7C40"/>
    <w:rsid w:val="0071145F"/>
    <w:rsid w:val="007172D5"/>
    <w:rsid w:val="00737F10"/>
    <w:rsid w:val="0074720B"/>
    <w:rsid w:val="007622C0"/>
    <w:rsid w:val="007628CE"/>
    <w:rsid w:val="00766C83"/>
    <w:rsid w:val="00774B94"/>
    <w:rsid w:val="0078799F"/>
    <w:rsid w:val="007A7FDC"/>
    <w:rsid w:val="007E2F2D"/>
    <w:rsid w:val="007E5CEC"/>
    <w:rsid w:val="008218EF"/>
    <w:rsid w:val="00842FB0"/>
    <w:rsid w:val="00847557"/>
    <w:rsid w:val="00853541"/>
    <w:rsid w:val="008B141B"/>
    <w:rsid w:val="008C1463"/>
    <w:rsid w:val="008E103F"/>
    <w:rsid w:val="008F5AD6"/>
    <w:rsid w:val="00902704"/>
    <w:rsid w:val="009074A8"/>
    <w:rsid w:val="00916DAF"/>
    <w:rsid w:val="009605DD"/>
    <w:rsid w:val="009B79E8"/>
    <w:rsid w:val="00A03F24"/>
    <w:rsid w:val="00A1387D"/>
    <w:rsid w:val="00A231DF"/>
    <w:rsid w:val="00A8560A"/>
    <w:rsid w:val="00AC1AA0"/>
    <w:rsid w:val="00AD0AD7"/>
    <w:rsid w:val="00AD5349"/>
    <w:rsid w:val="00AF27A4"/>
    <w:rsid w:val="00AF33E7"/>
    <w:rsid w:val="00B01BDC"/>
    <w:rsid w:val="00B11BF5"/>
    <w:rsid w:val="00B14F50"/>
    <w:rsid w:val="00B1693F"/>
    <w:rsid w:val="00B2069A"/>
    <w:rsid w:val="00B23112"/>
    <w:rsid w:val="00B26463"/>
    <w:rsid w:val="00B70860"/>
    <w:rsid w:val="00B951E9"/>
    <w:rsid w:val="00BA0EB2"/>
    <w:rsid w:val="00BA3917"/>
    <w:rsid w:val="00BB03C2"/>
    <w:rsid w:val="00BD2B50"/>
    <w:rsid w:val="00C0303A"/>
    <w:rsid w:val="00C0318E"/>
    <w:rsid w:val="00C044A3"/>
    <w:rsid w:val="00C4456D"/>
    <w:rsid w:val="00C536A8"/>
    <w:rsid w:val="00C62EE0"/>
    <w:rsid w:val="00C65782"/>
    <w:rsid w:val="00CA19B2"/>
    <w:rsid w:val="00CB38A1"/>
    <w:rsid w:val="00CD3702"/>
    <w:rsid w:val="00CF081A"/>
    <w:rsid w:val="00D0178E"/>
    <w:rsid w:val="00D15A6F"/>
    <w:rsid w:val="00D31E5A"/>
    <w:rsid w:val="00D36FB0"/>
    <w:rsid w:val="00D577C0"/>
    <w:rsid w:val="00D6211F"/>
    <w:rsid w:val="00DA5BF4"/>
    <w:rsid w:val="00DA7057"/>
    <w:rsid w:val="00DC55E6"/>
    <w:rsid w:val="00E07A2F"/>
    <w:rsid w:val="00E30FF8"/>
    <w:rsid w:val="00E31DD6"/>
    <w:rsid w:val="00E76045"/>
    <w:rsid w:val="00E83FF6"/>
    <w:rsid w:val="00E90299"/>
    <w:rsid w:val="00EA36FD"/>
    <w:rsid w:val="00EA5020"/>
    <w:rsid w:val="00EC0C0E"/>
    <w:rsid w:val="00ED4DAD"/>
    <w:rsid w:val="00EF1095"/>
    <w:rsid w:val="00EF199F"/>
    <w:rsid w:val="00F0765F"/>
    <w:rsid w:val="00F31FD7"/>
    <w:rsid w:val="00F35D12"/>
    <w:rsid w:val="00F61FC5"/>
    <w:rsid w:val="00F943CA"/>
    <w:rsid w:val="00FB5687"/>
    <w:rsid w:val="00FD00D0"/>
    <w:rsid w:val="00FD63F7"/>
    <w:rsid w:val="00FE5C9E"/>
    <w:rsid w:val="5EEBDF3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7B66D"/>
  <w15:docId w15:val="{342AD506-35EF-45E4-9EB1-9D33ACCB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styleId="FootnoteReference">
    <w:name w:val="footnote reference"/>
    <w:rPr>
      <w:vertAlign w:val="superscript"/>
    </w:rPr>
  </w:style>
  <w:style w:type="paragraph" w:styleId="FootnoteText">
    <w:name w:val="footnote text"/>
    <w:rPr>
      <w:rFonts w:ascii="Calibri" w:eastAsia="Calibri" w:hAnsi="Calibri" w:cs="Calibri"/>
      <w:color w:val="000000"/>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customStyle="1" w:styleId="Default">
    <w:name w:val="Default"/>
    <w:rPr>
      <w:rFonts w:ascii="Helvetica Neue" w:eastAsia="Helvetica Neue" w:hAnsi="Helvetica Neue" w:cs="Helvetica Neue"/>
      <w:color w:val="000000"/>
      <w:sz w:val="22"/>
      <w:szCs w:val="22"/>
    </w:rPr>
  </w:style>
  <w:style w:type="character" w:customStyle="1" w:styleId="Link">
    <w:name w:val="Link"/>
    <w:rPr>
      <w:color w:val="0563C1"/>
      <w:u w:val="single" w:color="0563C1"/>
    </w:rPr>
  </w:style>
  <w:style w:type="character" w:customStyle="1" w:styleId="Hyperlink0">
    <w:name w:val="Hyperlink.0"/>
    <w:basedOn w:val="Link"/>
    <w:rPr>
      <w:color w:val="000000"/>
      <w:u w:val="single"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172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2D5"/>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7172D5"/>
    <w:rPr>
      <w:b/>
      <w:bCs/>
    </w:rPr>
  </w:style>
  <w:style w:type="character" w:customStyle="1" w:styleId="CommentSubjectChar">
    <w:name w:val="Comment Subject Char"/>
    <w:basedOn w:val="CommentTextChar"/>
    <w:link w:val="CommentSubject"/>
    <w:uiPriority w:val="99"/>
    <w:semiHidden/>
    <w:rsid w:val="007172D5"/>
    <w:rPr>
      <w:b/>
      <w:bCs/>
      <w:lang w:val="en-US" w:eastAsia="en-US"/>
    </w:rPr>
  </w:style>
  <w:style w:type="paragraph" w:styleId="Revision">
    <w:name w:val="Revision"/>
    <w:hidden/>
    <w:uiPriority w:val="99"/>
    <w:semiHidden/>
    <w:rsid w:val="00475A5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206B10"/>
    <w:pPr>
      <w:tabs>
        <w:tab w:val="center" w:pos="4680"/>
        <w:tab w:val="right" w:pos="9360"/>
      </w:tabs>
    </w:pPr>
  </w:style>
  <w:style w:type="character" w:customStyle="1" w:styleId="HeaderChar">
    <w:name w:val="Header Char"/>
    <w:basedOn w:val="DefaultParagraphFont"/>
    <w:link w:val="Header"/>
    <w:uiPriority w:val="99"/>
    <w:rsid w:val="00BB03C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eplpadome.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plpado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5F09E-1140-4164-91C2-DB0A467E9C0F}"/>
</file>

<file path=customXml/itemProps2.xml><?xml version="1.0" encoding="utf-8"?>
<ds:datastoreItem xmlns:ds="http://schemas.openxmlformats.org/officeDocument/2006/customXml" ds:itemID="{7FE50795-5CE3-4B16-AB34-9E26AEAF0314}">
  <ds:schemaRefs>
    <ds:schemaRef ds:uri="http://schemas.microsoft.com/sharepoint/v3/contenttype/forms"/>
  </ds:schemaRefs>
</ds:datastoreItem>
</file>

<file path=customXml/itemProps3.xml><?xml version="1.0" encoding="utf-8"?>
<ds:datastoreItem xmlns:ds="http://schemas.openxmlformats.org/officeDocument/2006/customXml" ds:itemID="{0E4CA44D-CDEE-4BF6-B17B-60703DC3DA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7A4638-0D98-4D31-B03C-329F36EA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8675</Words>
  <Characters>4945</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Lielpēters</dc:creator>
  <cp:lastModifiedBy>Dace Melbārzde</cp:lastModifiedBy>
  <cp:revision>5</cp:revision>
  <cp:lastPrinted>2019-12-19T12:21:00Z</cp:lastPrinted>
  <dcterms:created xsi:type="dcterms:W3CDTF">2020-05-21T12:25:00Z</dcterms:created>
  <dcterms:modified xsi:type="dcterms:W3CDTF">2020-05-21T12:59:00Z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0x010100D8BC397DCC98F74D93B57CAFE686A39C</vt:lpwstr>
  </property>
</Properties>
</file>